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C04" w:rsidRPr="002341DC" w:rsidRDefault="004B0C04" w:rsidP="004B0C04">
      <w:pPr>
        <w:rPr>
          <w:b/>
          <w:color w:val="000080"/>
          <w:sz w:val="12"/>
          <w:szCs w:val="12"/>
        </w:rPr>
      </w:pPr>
      <w:r w:rsidRPr="002341DC">
        <w:rPr>
          <w:b/>
          <w:color w:val="000080"/>
          <w:sz w:val="12"/>
          <w:szCs w:val="12"/>
        </w:rPr>
        <w:t xml:space="preserve">                         </w:t>
      </w:r>
    </w:p>
    <w:p w:rsidR="00244649" w:rsidRDefault="004B0C04" w:rsidP="004B0C04">
      <w:pPr>
        <w:rPr>
          <w:sz w:val="12"/>
          <w:szCs w:val="12"/>
        </w:rPr>
      </w:pPr>
      <w:r>
        <w:rPr>
          <w:sz w:val="12"/>
          <w:szCs w:val="12"/>
        </w:rPr>
        <w:tab/>
      </w:r>
    </w:p>
    <w:p w:rsidR="00244649" w:rsidRDefault="00244649" w:rsidP="00814A51">
      <w:pPr>
        <w:numPr>
          <w:ilvl w:val="0"/>
          <w:numId w:val="1"/>
        </w:numPr>
        <w:tabs>
          <w:tab w:val="clear" w:pos="1080"/>
          <w:tab w:val="num" w:pos="540"/>
        </w:tabs>
        <w:ind w:hanging="1080"/>
        <w:rPr>
          <w:b/>
          <w:sz w:val="20"/>
          <w:szCs w:val="20"/>
        </w:rPr>
      </w:pPr>
      <w:r w:rsidRPr="00CC0D58">
        <w:rPr>
          <w:b/>
          <w:sz w:val="20"/>
          <w:szCs w:val="20"/>
        </w:rPr>
        <w:t>Purpose</w:t>
      </w:r>
    </w:p>
    <w:p w:rsidR="00244649" w:rsidRDefault="00244649" w:rsidP="00244649">
      <w:pPr>
        <w:rPr>
          <w:b/>
          <w:sz w:val="20"/>
          <w:szCs w:val="20"/>
        </w:rPr>
      </w:pPr>
    </w:p>
    <w:p w:rsidR="003F428D" w:rsidRDefault="00244649" w:rsidP="003F428D">
      <w:pPr>
        <w:numPr>
          <w:ilvl w:val="1"/>
          <w:numId w:val="1"/>
        </w:numPr>
        <w:tabs>
          <w:tab w:val="clear" w:pos="360"/>
          <w:tab w:val="num" w:pos="1080"/>
        </w:tabs>
        <w:ind w:left="1080" w:hanging="540"/>
        <w:rPr>
          <w:sz w:val="20"/>
          <w:szCs w:val="20"/>
        </w:rPr>
      </w:pPr>
      <w:r w:rsidRPr="0019141F">
        <w:rPr>
          <w:sz w:val="20"/>
          <w:szCs w:val="20"/>
        </w:rPr>
        <w:t>The purpose of this p</w:t>
      </w:r>
      <w:r w:rsidR="00071999" w:rsidRPr="0019141F">
        <w:rPr>
          <w:sz w:val="20"/>
          <w:szCs w:val="20"/>
        </w:rPr>
        <w:t>rocedure is to provide a detailed s</w:t>
      </w:r>
      <w:r w:rsidR="000542A7">
        <w:rPr>
          <w:sz w:val="20"/>
          <w:szCs w:val="20"/>
        </w:rPr>
        <w:t xml:space="preserve">et of instructions </w:t>
      </w:r>
      <w:r w:rsidR="003F428D">
        <w:rPr>
          <w:sz w:val="20"/>
          <w:szCs w:val="20"/>
        </w:rPr>
        <w:t xml:space="preserve">for </w:t>
      </w:r>
      <w:r w:rsidR="00BD60B8">
        <w:rPr>
          <w:sz w:val="20"/>
          <w:szCs w:val="20"/>
        </w:rPr>
        <w:t>all CPG locations</w:t>
      </w:r>
      <w:r w:rsidR="00C04588">
        <w:rPr>
          <w:sz w:val="20"/>
          <w:szCs w:val="20"/>
        </w:rPr>
        <w:t xml:space="preserve"> and contracted Staffing Agencies</w:t>
      </w:r>
      <w:r w:rsidR="00BD60B8">
        <w:rPr>
          <w:sz w:val="20"/>
          <w:szCs w:val="20"/>
        </w:rPr>
        <w:t xml:space="preserve"> on how and when temporary employ</w:t>
      </w:r>
      <w:r w:rsidR="00065DAB">
        <w:rPr>
          <w:sz w:val="20"/>
          <w:szCs w:val="20"/>
        </w:rPr>
        <w:t>ees will be trained on the Safe</w:t>
      </w:r>
      <w:r w:rsidR="00BD60B8">
        <w:rPr>
          <w:sz w:val="20"/>
          <w:szCs w:val="20"/>
        </w:rPr>
        <w:t>Start training series.</w:t>
      </w:r>
    </w:p>
    <w:p w:rsidR="003F428D" w:rsidRDefault="003F428D" w:rsidP="003F428D">
      <w:pPr>
        <w:ind w:left="1080"/>
        <w:rPr>
          <w:sz w:val="20"/>
          <w:szCs w:val="20"/>
        </w:rPr>
      </w:pPr>
    </w:p>
    <w:p w:rsidR="00AE7FCA" w:rsidRPr="003F428D" w:rsidRDefault="00AE7FCA" w:rsidP="003F428D">
      <w:pPr>
        <w:ind w:left="1080"/>
        <w:rPr>
          <w:sz w:val="20"/>
          <w:szCs w:val="20"/>
        </w:rPr>
      </w:pPr>
    </w:p>
    <w:p w:rsidR="00244649" w:rsidRDefault="00244649" w:rsidP="00814A51">
      <w:pPr>
        <w:numPr>
          <w:ilvl w:val="0"/>
          <w:numId w:val="1"/>
        </w:numPr>
        <w:tabs>
          <w:tab w:val="clear" w:pos="1080"/>
          <w:tab w:val="num" w:pos="540"/>
        </w:tabs>
        <w:ind w:hanging="1080"/>
        <w:rPr>
          <w:b/>
          <w:sz w:val="20"/>
          <w:szCs w:val="20"/>
        </w:rPr>
      </w:pPr>
      <w:r w:rsidRPr="00411DA5">
        <w:rPr>
          <w:b/>
          <w:sz w:val="20"/>
          <w:szCs w:val="20"/>
        </w:rPr>
        <w:t>Scope</w:t>
      </w:r>
    </w:p>
    <w:p w:rsidR="00244649" w:rsidRDefault="00244649" w:rsidP="00244649">
      <w:pPr>
        <w:rPr>
          <w:b/>
          <w:sz w:val="20"/>
          <w:szCs w:val="20"/>
        </w:rPr>
      </w:pPr>
    </w:p>
    <w:p w:rsidR="00DF47A9" w:rsidRPr="00BD60B8" w:rsidRDefault="0019141F" w:rsidP="00BD60B8">
      <w:pPr>
        <w:numPr>
          <w:ilvl w:val="1"/>
          <w:numId w:val="1"/>
        </w:numPr>
        <w:tabs>
          <w:tab w:val="clear" w:pos="360"/>
          <w:tab w:val="num" w:pos="1080"/>
        </w:tabs>
        <w:ind w:left="1080" w:hanging="540"/>
        <w:rPr>
          <w:sz w:val="20"/>
          <w:szCs w:val="20"/>
        </w:rPr>
      </w:pPr>
      <w:r>
        <w:rPr>
          <w:sz w:val="20"/>
          <w:szCs w:val="20"/>
        </w:rPr>
        <w:t>The scope</w:t>
      </w:r>
      <w:r w:rsidR="000542A7">
        <w:rPr>
          <w:sz w:val="20"/>
          <w:szCs w:val="20"/>
        </w:rPr>
        <w:t xml:space="preserve"> of this procedure encompasses</w:t>
      </w:r>
      <w:r>
        <w:rPr>
          <w:sz w:val="20"/>
          <w:szCs w:val="20"/>
        </w:rPr>
        <w:t xml:space="preserve"> </w:t>
      </w:r>
      <w:r w:rsidR="00C04588">
        <w:rPr>
          <w:sz w:val="20"/>
          <w:szCs w:val="20"/>
        </w:rPr>
        <w:t xml:space="preserve">the SafeStart training requirements for </w:t>
      </w:r>
      <w:r w:rsidR="003F428D">
        <w:rPr>
          <w:sz w:val="20"/>
          <w:szCs w:val="20"/>
        </w:rPr>
        <w:t xml:space="preserve">all </w:t>
      </w:r>
      <w:r w:rsidR="00BD60B8">
        <w:rPr>
          <w:sz w:val="20"/>
          <w:szCs w:val="20"/>
        </w:rPr>
        <w:t>temporary em</w:t>
      </w:r>
      <w:r w:rsidR="00C04588">
        <w:rPr>
          <w:sz w:val="20"/>
          <w:szCs w:val="20"/>
        </w:rPr>
        <w:t>ployees reporting to work at any CPG location</w:t>
      </w:r>
      <w:r w:rsidR="00BD60B8">
        <w:rPr>
          <w:sz w:val="20"/>
          <w:szCs w:val="20"/>
        </w:rPr>
        <w:t xml:space="preserve">.  It details the type of </w:t>
      </w:r>
      <w:r w:rsidR="00C04588">
        <w:rPr>
          <w:sz w:val="20"/>
          <w:szCs w:val="20"/>
        </w:rPr>
        <w:t xml:space="preserve">SafeStart </w:t>
      </w:r>
      <w:r w:rsidR="00BD60B8">
        <w:rPr>
          <w:sz w:val="20"/>
          <w:szCs w:val="20"/>
        </w:rPr>
        <w:t xml:space="preserve">training they will receive, when they will receive it, and who is responsible for </w:t>
      </w:r>
      <w:r w:rsidR="00C04588">
        <w:rPr>
          <w:sz w:val="20"/>
          <w:szCs w:val="20"/>
        </w:rPr>
        <w:t xml:space="preserve">providing </w:t>
      </w:r>
      <w:r w:rsidR="00BD60B8">
        <w:rPr>
          <w:sz w:val="20"/>
          <w:szCs w:val="20"/>
        </w:rPr>
        <w:t>their training.</w:t>
      </w:r>
    </w:p>
    <w:p w:rsidR="002038E3" w:rsidRDefault="002038E3" w:rsidP="002341DC">
      <w:pPr>
        <w:ind w:left="720" w:hanging="720"/>
        <w:rPr>
          <w:b/>
          <w:sz w:val="16"/>
          <w:szCs w:val="16"/>
        </w:rPr>
      </w:pPr>
    </w:p>
    <w:p w:rsidR="00B134A8" w:rsidRDefault="00B134A8" w:rsidP="002341DC">
      <w:pPr>
        <w:ind w:left="720" w:hanging="720"/>
        <w:rPr>
          <w:b/>
          <w:sz w:val="16"/>
          <w:szCs w:val="16"/>
        </w:rPr>
      </w:pPr>
    </w:p>
    <w:p w:rsidR="00B134A8" w:rsidRPr="002341DC" w:rsidRDefault="00B134A8" w:rsidP="002341DC">
      <w:pPr>
        <w:ind w:left="720" w:hanging="720"/>
        <w:rPr>
          <w:b/>
          <w:sz w:val="16"/>
          <w:szCs w:val="16"/>
        </w:rPr>
      </w:pPr>
    </w:p>
    <w:p w:rsidR="00244649" w:rsidRPr="00D448D1" w:rsidRDefault="00E1365E" w:rsidP="00D448D1">
      <w:pPr>
        <w:numPr>
          <w:ilvl w:val="0"/>
          <w:numId w:val="1"/>
        </w:numPr>
        <w:tabs>
          <w:tab w:val="clear" w:pos="1080"/>
          <w:tab w:val="num" w:pos="540"/>
          <w:tab w:val="left" w:pos="900"/>
          <w:tab w:val="left" w:pos="1800"/>
          <w:tab w:val="left" w:pos="1980"/>
          <w:tab w:val="left" w:pos="2160"/>
        </w:tabs>
        <w:spacing w:before="240"/>
        <w:ind w:hanging="1080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="000D13FC" w:rsidRPr="00D448D1">
        <w:rPr>
          <w:b/>
          <w:sz w:val="20"/>
          <w:szCs w:val="20"/>
        </w:rPr>
        <w:lastRenderedPageBreak/>
        <w:t>Procedure</w:t>
      </w:r>
    </w:p>
    <w:p w:rsidR="00244649" w:rsidRDefault="00244649" w:rsidP="00244649">
      <w:pPr>
        <w:tabs>
          <w:tab w:val="left" w:pos="720"/>
          <w:tab w:val="left" w:pos="900"/>
          <w:tab w:val="left" w:pos="1980"/>
          <w:tab w:val="left" w:pos="2160"/>
        </w:tabs>
        <w:rPr>
          <w:b/>
          <w:sz w:val="20"/>
          <w:szCs w:val="20"/>
        </w:rPr>
      </w:pPr>
    </w:p>
    <w:p w:rsidR="00025760" w:rsidRDefault="00025760" w:rsidP="00025760">
      <w:pPr>
        <w:numPr>
          <w:ilvl w:val="1"/>
          <w:numId w:val="1"/>
        </w:numPr>
        <w:tabs>
          <w:tab w:val="clear" w:pos="360"/>
          <w:tab w:val="left" w:pos="540"/>
          <w:tab w:val="left" w:pos="720"/>
          <w:tab w:val="num" w:pos="900"/>
          <w:tab w:val="left" w:pos="1980"/>
          <w:tab w:val="left" w:pos="2160"/>
        </w:tabs>
        <w:ind w:left="900"/>
        <w:rPr>
          <w:sz w:val="20"/>
          <w:szCs w:val="20"/>
        </w:rPr>
      </w:pPr>
      <w:r>
        <w:rPr>
          <w:sz w:val="20"/>
          <w:szCs w:val="20"/>
        </w:rPr>
        <w:t xml:space="preserve">All staffing agencies </w:t>
      </w:r>
      <w:r w:rsidR="00C04588">
        <w:rPr>
          <w:sz w:val="20"/>
          <w:szCs w:val="20"/>
        </w:rPr>
        <w:t>that provide temporary employees</w:t>
      </w:r>
      <w:r>
        <w:rPr>
          <w:sz w:val="20"/>
          <w:szCs w:val="20"/>
        </w:rPr>
        <w:t xml:space="preserve"> </w:t>
      </w:r>
      <w:r w:rsidR="00C04588">
        <w:rPr>
          <w:sz w:val="20"/>
          <w:szCs w:val="20"/>
        </w:rPr>
        <w:t>to</w:t>
      </w:r>
      <w:r w:rsidR="0099226F">
        <w:rPr>
          <w:sz w:val="20"/>
          <w:szCs w:val="20"/>
        </w:rPr>
        <w:t xml:space="preserve"> a CPG facility</w:t>
      </w:r>
      <w:r w:rsidR="006F6967">
        <w:rPr>
          <w:sz w:val="20"/>
          <w:szCs w:val="20"/>
        </w:rPr>
        <w:t xml:space="preserve"> will</w:t>
      </w:r>
      <w:r>
        <w:rPr>
          <w:sz w:val="20"/>
          <w:szCs w:val="20"/>
        </w:rPr>
        <w:t xml:space="preserve"> sign the “CPG Staffing Agency Expectation Policy” that was revised in January 2015</w:t>
      </w:r>
      <w:r w:rsidR="0099226F">
        <w:rPr>
          <w:sz w:val="20"/>
          <w:szCs w:val="20"/>
        </w:rPr>
        <w:t xml:space="preserve"> (version</w:t>
      </w:r>
      <w:r w:rsidR="006F6967">
        <w:rPr>
          <w:sz w:val="20"/>
          <w:szCs w:val="20"/>
        </w:rPr>
        <w:t xml:space="preserve"> </w:t>
      </w:r>
      <w:r w:rsidR="0099226F">
        <w:rPr>
          <w:sz w:val="20"/>
          <w:szCs w:val="20"/>
        </w:rPr>
        <w:t>2)</w:t>
      </w:r>
      <w:r>
        <w:rPr>
          <w:sz w:val="20"/>
          <w:szCs w:val="20"/>
        </w:rPr>
        <w:t>.  The new version of this policy reflects the need for the agency’s</w:t>
      </w:r>
      <w:r w:rsidR="00C04588">
        <w:rPr>
          <w:sz w:val="20"/>
          <w:szCs w:val="20"/>
        </w:rPr>
        <w:t xml:space="preserve"> CPG</w:t>
      </w:r>
      <w:r>
        <w:rPr>
          <w:sz w:val="20"/>
          <w:szCs w:val="20"/>
        </w:rPr>
        <w:t xml:space="preserve"> Acc</w:t>
      </w:r>
      <w:r w:rsidR="00065DAB">
        <w:rPr>
          <w:sz w:val="20"/>
          <w:szCs w:val="20"/>
        </w:rPr>
        <w:t>ount Representative</w:t>
      </w:r>
      <w:r w:rsidR="00C04588">
        <w:rPr>
          <w:sz w:val="20"/>
          <w:szCs w:val="20"/>
        </w:rPr>
        <w:t xml:space="preserve"> to be trained</w:t>
      </w:r>
      <w:r w:rsidR="00065DAB">
        <w:rPr>
          <w:sz w:val="20"/>
          <w:szCs w:val="20"/>
        </w:rPr>
        <w:t xml:space="preserve"> on the Safe</w:t>
      </w:r>
      <w:r>
        <w:rPr>
          <w:sz w:val="20"/>
          <w:szCs w:val="20"/>
        </w:rPr>
        <w:t xml:space="preserve">Start program, as detailed in </w:t>
      </w:r>
      <w:r w:rsidR="0099226F">
        <w:rPr>
          <w:sz w:val="20"/>
          <w:szCs w:val="20"/>
        </w:rPr>
        <w:t xml:space="preserve">the next procedure </w:t>
      </w:r>
      <w:r>
        <w:rPr>
          <w:sz w:val="20"/>
          <w:szCs w:val="20"/>
        </w:rPr>
        <w:t xml:space="preserve">step 3.2.  The only change to this Policy is on page 2 </w:t>
      </w:r>
      <w:r w:rsidR="0099226F">
        <w:rPr>
          <w:sz w:val="20"/>
          <w:szCs w:val="20"/>
        </w:rPr>
        <w:t>in</w:t>
      </w:r>
      <w:r>
        <w:rPr>
          <w:sz w:val="20"/>
          <w:szCs w:val="20"/>
        </w:rPr>
        <w:t xml:space="preserve"> section II</w:t>
      </w:r>
      <w:r w:rsidR="0099226F">
        <w:rPr>
          <w:sz w:val="20"/>
          <w:szCs w:val="20"/>
        </w:rPr>
        <w:t>-</w:t>
      </w:r>
      <w:r>
        <w:rPr>
          <w:sz w:val="20"/>
          <w:szCs w:val="20"/>
        </w:rPr>
        <w:t>a</w:t>
      </w:r>
      <w:r w:rsidR="0099226F">
        <w:rPr>
          <w:sz w:val="20"/>
          <w:szCs w:val="20"/>
        </w:rPr>
        <w:t>-</w:t>
      </w:r>
      <w:r>
        <w:rPr>
          <w:sz w:val="20"/>
          <w:szCs w:val="20"/>
        </w:rPr>
        <w:t>iv where the first point has been added.  See the picture below for details of this change.</w:t>
      </w:r>
    </w:p>
    <w:p w:rsidR="00025760" w:rsidRDefault="00025760" w:rsidP="00025760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025760" w:rsidRDefault="00411779" w:rsidP="0099226F">
      <w:pPr>
        <w:tabs>
          <w:tab w:val="left" w:pos="540"/>
          <w:tab w:val="left" w:pos="720"/>
          <w:tab w:val="left" w:pos="1980"/>
          <w:tab w:val="left" w:pos="2160"/>
        </w:tabs>
        <w:ind w:left="9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84" type="#_x0000_t32" style="position:absolute;left:0;text-align:left;margin-left:141.4pt;margin-top:271.2pt;width:35.15pt;height:.05pt;z-index:1" o:connectortype="straight" strokecolor="red" strokeweight="2pt">
            <v:stroke endarrow="block"/>
          </v:shape>
        </w:pict>
      </w: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5" type="#_x0000_t202" style="position:absolute;left:0;text-align:left;margin-left:29.55pt;margin-top:258pt;width:111.85pt;height:29.65pt;z-index: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 fillcolor="#bdd6ee">
            <v:textbox style="mso-next-textbox:#_x0000_s1285">
              <w:txbxContent>
                <w:p w:rsidR="0099226F" w:rsidRPr="00C33FF1" w:rsidRDefault="0099226F" w:rsidP="0099226F">
                  <w:pPr>
                    <w:rPr>
                      <w:color w:val="0000CC"/>
                      <w:sz w:val="20"/>
                      <w:szCs w:val="20"/>
                    </w:rPr>
                  </w:pPr>
                  <w:r>
                    <w:rPr>
                      <w:color w:val="0000CC"/>
                      <w:sz w:val="20"/>
                      <w:szCs w:val="20"/>
                    </w:rPr>
                    <w:t>Point 1 under Section II-a-iv has been added.</w:t>
                  </w:r>
                </w:p>
              </w:txbxContent>
            </v:textbox>
          </v:shape>
        </w:pict>
      </w:r>
      <w:r w:rsidR="0099265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36.6pt;height:363pt;visibility:visible;mso-wrap-style:square" o:bordertopcolor="#0070c0" o:borderleftcolor="#0070c0" o:borderbottomcolor="#0070c0" o:borderrightcolor="#0070c0">
            <v:imagedata r:id="rId7" o:title="" croptop="1696f" cropbottom="4163f" cropleft="9268f" cropright="39260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25760" w:rsidRDefault="00025760" w:rsidP="00025760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C623A8" w:rsidRDefault="00C623A8" w:rsidP="00025760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065DAB" w:rsidRDefault="0099226F" w:rsidP="00065DAB">
      <w:pPr>
        <w:numPr>
          <w:ilvl w:val="1"/>
          <w:numId w:val="1"/>
        </w:numPr>
        <w:tabs>
          <w:tab w:val="clear" w:pos="360"/>
          <w:tab w:val="left" w:pos="540"/>
          <w:tab w:val="left" w:pos="720"/>
          <w:tab w:val="num" w:pos="900"/>
          <w:tab w:val="left" w:pos="1980"/>
          <w:tab w:val="left" w:pos="2160"/>
        </w:tabs>
        <w:ind w:left="900"/>
        <w:rPr>
          <w:sz w:val="20"/>
          <w:szCs w:val="20"/>
        </w:rPr>
      </w:pPr>
      <w:r>
        <w:rPr>
          <w:sz w:val="20"/>
          <w:szCs w:val="20"/>
        </w:rPr>
        <w:t>T</w:t>
      </w:r>
      <w:r w:rsidR="00BD60B8">
        <w:rPr>
          <w:sz w:val="20"/>
          <w:szCs w:val="20"/>
        </w:rPr>
        <w:t xml:space="preserve">he staffing agency’s CPG Account Representative </w:t>
      </w:r>
      <w:r w:rsidR="006F6967">
        <w:rPr>
          <w:sz w:val="20"/>
          <w:szCs w:val="20"/>
        </w:rPr>
        <w:t xml:space="preserve">will be </w:t>
      </w:r>
      <w:r w:rsidR="00BD60B8">
        <w:rPr>
          <w:sz w:val="20"/>
          <w:szCs w:val="20"/>
        </w:rPr>
        <w:t>trained on the full</w:t>
      </w:r>
      <w:r w:rsidR="00065DAB">
        <w:rPr>
          <w:sz w:val="20"/>
          <w:szCs w:val="20"/>
        </w:rPr>
        <w:t xml:space="preserve"> Safe</w:t>
      </w:r>
      <w:r w:rsidR="00BD60B8">
        <w:rPr>
          <w:sz w:val="20"/>
          <w:szCs w:val="20"/>
        </w:rPr>
        <w:t>Start program (which is comprise</w:t>
      </w:r>
      <w:r w:rsidR="00025760">
        <w:rPr>
          <w:sz w:val="20"/>
          <w:szCs w:val="20"/>
        </w:rPr>
        <w:t>d</w:t>
      </w:r>
      <w:r w:rsidR="00BD60B8">
        <w:rPr>
          <w:sz w:val="20"/>
          <w:szCs w:val="20"/>
        </w:rPr>
        <w:t xml:space="preserve"> of 5 modules) to better prepare them for training and discussing it with the agency’s employees prior to</w:t>
      </w:r>
      <w:r w:rsidR="00C04588">
        <w:rPr>
          <w:sz w:val="20"/>
          <w:szCs w:val="20"/>
        </w:rPr>
        <w:t xml:space="preserve"> them</w:t>
      </w:r>
      <w:r w:rsidR="00BD60B8">
        <w:rPr>
          <w:sz w:val="20"/>
          <w:szCs w:val="20"/>
        </w:rPr>
        <w:t xml:space="preserve"> reporting to work at CPG.  </w:t>
      </w:r>
      <w:r w:rsidR="00025760">
        <w:rPr>
          <w:sz w:val="20"/>
          <w:szCs w:val="20"/>
        </w:rPr>
        <w:t>This training is to be conducted by a CPG employee th</w:t>
      </w:r>
      <w:r w:rsidR="00065DAB">
        <w:rPr>
          <w:sz w:val="20"/>
          <w:szCs w:val="20"/>
        </w:rPr>
        <w:t>at has been certified as a Safe</w:t>
      </w:r>
      <w:r w:rsidR="00025760">
        <w:rPr>
          <w:sz w:val="20"/>
          <w:szCs w:val="20"/>
        </w:rPr>
        <w:t>Start Trainer.</w:t>
      </w:r>
    </w:p>
    <w:p w:rsidR="00065DAB" w:rsidRDefault="00065DAB" w:rsidP="00065DAB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065DAB" w:rsidRDefault="00065DAB" w:rsidP="00065DAB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065DAB" w:rsidRDefault="00065DAB" w:rsidP="00065DAB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065DAB" w:rsidRDefault="00065DAB" w:rsidP="00065DAB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065DAB" w:rsidRDefault="00065DAB" w:rsidP="00065DAB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065DAB" w:rsidRDefault="00065DAB" w:rsidP="00065DAB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065DAB" w:rsidRDefault="00065DAB" w:rsidP="00065DAB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065DAB" w:rsidRDefault="00065DAB" w:rsidP="00065DAB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065DAB" w:rsidRDefault="00065DAB" w:rsidP="00065DAB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065DAB" w:rsidRDefault="00065DAB" w:rsidP="00065DAB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065DAB" w:rsidRDefault="00065DAB" w:rsidP="00065DAB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C53802" w:rsidRDefault="0099226F" w:rsidP="00C53802">
      <w:pPr>
        <w:numPr>
          <w:ilvl w:val="1"/>
          <w:numId w:val="1"/>
        </w:numPr>
        <w:tabs>
          <w:tab w:val="clear" w:pos="360"/>
          <w:tab w:val="left" w:pos="540"/>
          <w:tab w:val="left" w:pos="720"/>
          <w:tab w:val="num" w:pos="900"/>
          <w:tab w:val="left" w:pos="1980"/>
          <w:tab w:val="left" w:pos="2160"/>
        </w:tabs>
        <w:ind w:left="900"/>
        <w:rPr>
          <w:sz w:val="20"/>
          <w:szCs w:val="20"/>
        </w:rPr>
      </w:pPr>
      <w:r w:rsidRPr="00065DAB">
        <w:rPr>
          <w:sz w:val="20"/>
          <w:szCs w:val="20"/>
        </w:rPr>
        <w:t xml:space="preserve">The staffing agency’s CPG Account Representative </w:t>
      </w:r>
      <w:r w:rsidR="006F6967" w:rsidRPr="00065DAB">
        <w:rPr>
          <w:sz w:val="20"/>
          <w:szCs w:val="20"/>
        </w:rPr>
        <w:t>wil</w:t>
      </w:r>
      <w:r w:rsidR="00065DAB" w:rsidRPr="00065DAB">
        <w:rPr>
          <w:sz w:val="20"/>
          <w:szCs w:val="20"/>
        </w:rPr>
        <w:t>l train their employees on Safe</w:t>
      </w:r>
      <w:r w:rsidR="006F6967" w:rsidRPr="00065DAB">
        <w:rPr>
          <w:sz w:val="20"/>
          <w:szCs w:val="20"/>
        </w:rPr>
        <w:t>Start as part of the orientation training requirements prior to their employee</w:t>
      </w:r>
      <w:r w:rsidR="00AE7FCA">
        <w:rPr>
          <w:sz w:val="20"/>
          <w:szCs w:val="20"/>
        </w:rPr>
        <w:t>s</w:t>
      </w:r>
      <w:r w:rsidR="006F6967" w:rsidRPr="00065DAB">
        <w:rPr>
          <w:sz w:val="20"/>
          <w:szCs w:val="20"/>
        </w:rPr>
        <w:t xml:space="preserve"> reporting to an assignment at a CPG location.  There are two tools to use for the SafeStart training:</w:t>
      </w:r>
    </w:p>
    <w:p w:rsidR="00AE7FCA" w:rsidRDefault="00AE7FCA" w:rsidP="00AE7FCA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C623A8" w:rsidRDefault="00C623A8" w:rsidP="00AE7FCA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6F6967" w:rsidRDefault="00065DAB" w:rsidP="0099265D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  <w:r w:rsidRPr="00C53802">
        <w:rPr>
          <w:sz w:val="20"/>
          <w:szCs w:val="20"/>
        </w:rPr>
        <w:t xml:space="preserve">A 10-minute video that provides an overview of the SafeStart program, which can be viewed </w:t>
      </w:r>
      <w:r w:rsidR="00E0685B">
        <w:rPr>
          <w:sz w:val="20"/>
          <w:szCs w:val="20"/>
        </w:rPr>
        <w:t>on YouTube at</w:t>
      </w:r>
      <w:r w:rsidR="0099265D">
        <w:rPr>
          <w:sz w:val="20"/>
          <w:szCs w:val="20"/>
        </w:rPr>
        <w:t xml:space="preserve"> </w:t>
      </w:r>
      <w:hyperlink r:id="rId8" w:history="1">
        <w:r w:rsidR="0099265D" w:rsidRPr="00933176">
          <w:rPr>
            <w:rStyle w:val="Hyperlink"/>
            <w:sz w:val="20"/>
            <w:szCs w:val="20"/>
          </w:rPr>
          <w:t>https://www.youtube.com/watch?v</w:t>
        </w:r>
        <w:bookmarkStart w:id="0" w:name="_GoBack"/>
        <w:bookmarkEnd w:id="0"/>
        <w:r w:rsidR="0099265D" w:rsidRPr="00933176">
          <w:rPr>
            <w:rStyle w:val="Hyperlink"/>
            <w:sz w:val="20"/>
            <w:szCs w:val="20"/>
          </w:rPr>
          <w:t>=</w:t>
        </w:r>
        <w:r w:rsidR="0099265D" w:rsidRPr="00933176">
          <w:rPr>
            <w:rStyle w:val="Hyperlink"/>
            <w:sz w:val="20"/>
            <w:szCs w:val="20"/>
          </w:rPr>
          <w:t>ZiykAW_jH7Q</w:t>
        </w:r>
      </w:hyperlink>
      <w:r w:rsidR="0099265D">
        <w:rPr>
          <w:sz w:val="20"/>
          <w:szCs w:val="20"/>
        </w:rPr>
        <w:t xml:space="preserve"> </w:t>
      </w:r>
      <w:r w:rsidRPr="00C53802">
        <w:rPr>
          <w:sz w:val="20"/>
          <w:szCs w:val="20"/>
        </w:rPr>
        <w:t>(see image below)</w:t>
      </w:r>
    </w:p>
    <w:p w:rsidR="00C53802" w:rsidRDefault="00411779" w:rsidP="00C53802">
      <w:pPr>
        <w:tabs>
          <w:tab w:val="left" w:pos="540"/>
          <w:tab w:val="left" w:pos="720"/>
          <w:tab w:val="left" w:pos="1980"/>
          <w:tab w:val="left" w:pos="2160"/>
        </w:tabs>
        <w:ind w:left="2880"/>
        <w:rPr>
          <w:sz w:val="20"/>
          <w:szCs w:val="20"/>
        </w:rPr>
      </w:pPr>
      <w:r>
        <w:rPr>
          <w:noProof/>
        </w:rPr>
        <w:pict>
          <v:shape id="_x0000_s1286" type="#_x0000_t32" style="position:absolute;left:0;text-align:left;margin-left:382.2pt;margin-top:3.95pt;width:17.3pt;height:39.55pt;flip:x y;z-index:3" o:connectortype="straight" strokecolor="red" strokeweight="2pt">
            <v:stroke endarrow="block"/>
          </v:shape>
        </w:pict>
      </w:r>
    </w:p>
    <w:p w:rsidR="00C53802" w:rsidRDefault="00411779" w:rsidP="00C53802">
      <w:pPr>
        <w:tabs>
          <w:tab w:val="left" w:pos="540"/>
          <w:tab w:val="left" w:pos="720"/>
          <w:tab w:val="left" w:pos="1980"/>
          <w:tab w:val="left" w:pos="2160"/>
        </w:tabs>
        <w:ind w:left="54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87" type="#_x0000_t202" style="position:absolute;left:0;text-align:left;margin-left:394.1pt;margin-top:27pt;width:111.85pt;height:42.2pt;z-index: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 fillcolor="#bdd6ee">
            <v:textbox style="mso-next-textbox:#_x0000_s1287">
              <w:txbxContent>
                <w:p w:rsidR="00065DAB" w:rsidRPr="00C33FF1" w:rsidRDefault="00065DAB" w:rsidP="00065DAB">
                  <w:pPr>
                    <w:rPr>
                      <w:color w:val="0000CC"/>
                      <w:sz w:val="20"/>
                      <w:szCs w:val="20"/>
                    </w:rPr>
                  </w:pPr>
                  <w:r>
                    <w:rPr>
                      <w:color w:val="0000CC"/>
                      <w:sz w:val="20"/>
                      <w:szCs w:val="20"/>
                    </w:rPr>
                    <w:t>Click here to access the 10-minute video at www.safestart.com</w:t>
                  </w:r>
                </w:p>
              </w:txbxContent>
            </v:textbox>
          </v:shape>
        </w:pict>
      </w:r>
      <w:r w:rsidR="0099265D">
        <w:rPr>
          <w:noProof/>
        </w:rPr>
        <w:pict>
          <v:shape id="_x0000_i1026" type="#_x0000_t75" style="width:189pt;height:148.8pt;visibility:visible;mso-wrap-style:square" o:bordertopcolor="this" o:borderleftcolor="this" o:borderbottomcolor="this" o:borderrightcolor="this">
            <v:imagedata r:id="rId9" o:title="" croptop="27140f" cropbottom="8789f" cropleft="12483f" cropright="41563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53802" w:rsidRDefault="00C53802" w:rsidP="00C53802">
      <w:pPr>
        <w:tabs>
          <w:tab w:val="left" w:pos="540"/>
          <w:tab w:val="left" w:pos="720"/>
          <w:tab w:val="left" w:pos="1980"/>
          <w:tab w:val="left" w:pos="2160"/>
        </w:tabs>
        <w:ind w:left="2880"/>
        <w:rPr>
          <w:sz w:val="20"/>
          <w:szCs w:val="20"/>
        </w:rPr>
      </w:pPr>
    </w:p>
    <w:p w:rsidR="00C623A8" w:rsidRDefault="00C623A8" w:rsidP="00C53802">
      <w:pPr>
        <w:tabs>
          <w:tab w:val="left" w:pos="540"/>
          <w:tab w:val="left" w:pos="720"/>
          <w:tab w:val="left" w:pos="1980"/>
          <w:tab w:val="left" w:pos="2160"/>
        </w:tabs>
        <w:ind w:left="2880"/>
        <w:rPr>
          <w:sz w:val="20"/>
          <w:szCs w:val="20"/>
        </w:rPr>
      </w:pPr>
    </w:p>
    <w:p w:rsidR="00C53802" w:rsidRPr="00C53802" w:rsidRDefault="00C53802" w:rsidP="00C53802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  <w:r>
        <w:rPr>
          <w:sz w:val="20"/>
          <w:szCs w:val="20"/>
        </w:rPr>
        <w:t>A SafeStart summary handout that will provide a visual reminder of the video overview (see below)</w:t>
      </w:r>
    </w:p>
    <w:p w:rsidR="00065DAB" w:rsidRDefault="00065DAB" w:rsidP="00C53802">
      <w:p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</w:p>
    <w:p w:rsidR="00065DAB" w:rsidRPr="00065DAB" w:rsidRDefault="0099265D" w:rsidP="00D5022E">
      <w:pPr>
        <w:tabs>
          <w:tab w:val="left" w:pos="540"/>
          <w:tab w:val="left" w:pos="720"/>
          <w:tab w:val="left" w:pos="1980"/>
          <w:tab w:val="left" w:pos="2160"/>
        </w:tabs>
        <w:ind w:left="900"/>
        <w:jc w:val="center"/>
        <w:rPr>
          <w:sz w:val="20"/>
          <w:szCs w:val="20"/>
        </w:rPr>
      </w:pPr>
      <w:r>
        <w:rPr>
          <w:noProof/>
        </w:rPr>
        <w:pict>
          <v:shape id="_x0000_i1027" type="#_x0000_t75" style="width:283.8pt;height:332.4pt;visibility:visible;mso-wrap-style:square">
            <v:imagedata r:id="rId10" o:title="" croptop="7971f" cropbottom="3351f" cropleft="10383f" cropright="40879f"/>
          </v:shape>
        </w:pict>
      </w:r>
    </w:p>
    <w:p w:rsidR="006F6967" w:rsidRDefault="006F6967" w:rsidP="006F6967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C53802" w:rsidRPr="00835115" w:rsidRDefault="006F6967" w:rsidP="00CA7E27">
      <w:pPr>
        <w:numPr>
          <w:ilvl w:val="1"/>
          <w:numId w:val="1"/>
        </w:numPr>
        <w:tabs>
          <w:tab w:val="clear" w:pos="360"/>
          <w:tab w:val="left" w:pos="540"/>
          <w:tab w:val="left" w:pos="720"/>
          <w:tab w:val="num" w:pos="900"/>
          <w:tab w:val="left" w:pos="1980"/>
          <w:tab w:val="left" w:pos="2160"/>
        </w:tabs>
        <w:ind w:left="900"/>
        <w:rPr>
          <w:sz w:val="20"/>
          <w:szCs w:val="20"/>
        </w:rPr>
      </w:pPr>
      <w:r>
        <w:rPr>
          <w:sz w:val="20"/>
          <w:szCs w:val="20"/>
        </w:rPr>
        <w:t xml:space="preserve">The staffing agency </w:t>
      </w:r>
      <w:r w:rsidR="00E4228D">
        <w:rPr>
          <w:sz w:val="20"/>
          <w:szCs w:val="20"/>
        </w:rPr>
        <w:t xml:space="preserve">and CPG </w:t>
      </w:r>
      <w:r>
        <w:rPr>
          <w:sz w:val="20"/>
          <w:szCs w:val="20"/>
        </w:rPr>
        <w:t>will begin using the updated version of form QSP6-04 Temp E</w:t>
      </w:r>
      <w:r w:rsidR="00583564">
        <w:rPr>
          <w:sz w:val="20"/>
          <w:szCs w:val="20"/>
        </w:rPr>
        <w:t>E</w:t>
      </w:r>
      <w:r>
        <w:rPr>
          <w:sz w:val="20"/>
          <w:szCs w:val="20"/>
        </w:rPr>
        <w:t xml:space="preserve"> Orientation Training Requirements, which has been changed </w:t>
      </w:r>
      <w:r w:rsidR="00C04588">
        <w:rPr>
          <w:sz w:val="20"/>
          <w:szCs w:val="20"/>
        </w:rPr>
        <w:t xml:space="preserve">on page 2 </w:t>
      </w:r>
      <w:r w:rsidR="00E4228D">
        <w:rPr>
          <w:sz w:val="20"/>
          <w:szCs w:val="20"/>
        </w:rPr>
        <w:t>to reflect this</w:t>
      </w:r>
      <w:r>
        <w:rPr>
          <w:sz w:val="20"/>
          <w:szCs w:val="20"/>
        </w:rPr>
        <w:t xml:space="preserve"> new training requirement </w:t>
      </w:r>
      <w:r w:rsidRPr="003E30DE">
        <w:rPr>
          <w:sz w:val="20"/>
          <w:szCs w:val="20"/>
        </w:rPr>
        <w:t>as shown below</w:t>
      </w:r>
      <w:r w:rsidR="003E30DE">
        <w:rPr>
          <w:sz w:val="20"/>
          <w:szCs w:val="20"/>
        </w:rPr>
        <w:t>.</w:t>
      </w:r>
    </w:p>
    <w:p w:rsidR="00C53802" w:rsidRPr="00835115" w:rsidRDefault="00C53802" w:rsidP="003E30DE">
      <w:p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</w:p>
    <w:p w:rsidR="00C4242E" w:rsidRDefault="00411779" w:rsidP="003E30DE">
      <w:pPr>
        <w:tabs>
          <w:tab w:val="left" w:pos="540"/>
          <w:tab w:val="left" w:pos="720"/>
          <w:tab w:val="left" w:pos="1980"/>
          <w:tab w:val="left" w:pos="2160"/>
        </w:tabs>
        <w:ind w:left="540"/>
        <w:jc w:val="center"/>
        <w:rPr>
          <w:noProof/>
        </w:rPr>
      </w:pPr>
      <w:r>
        <w:rPr>
          <w:noProof/>
        </w:rPr>
        <w:pict>
          <v:shape id="_x0000_s1293" type="#_x0000_t202" style="position:absolute;left:0;text-align:left;margin-left:-194.75pt;margin-top:148.75pt;width:111.85pt;height:43.5pt;z-index: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 fillcolor="#bdd6ee">
            <v:textbox style="mso-next-textbox:#_x0000_s1293">
              <w:txbxContent>
                <w:p w:rsidR="00E4228D" w:rsidRPr="00C33FF1" w:rsidRDefault="00E4228D" w:rsidP="00E4228D">
                  <w:pPr>
                    <w:rPr>
                      <w:color w:val="0000CC"/>
                      <w:sz w:val="20"/>
                      <w:szCs w:val="20"/>
                    </w:rPr>
                  </w:pPr>
                  <w:r>
                    <w:rPr>
                      <w:color w:val="0000CC"/>
                      <w:sz w:val="20"/>
                      <w:szCs w:val="20"/>
                    </w:rPr>
                    <w:t>Added training requirement for Staffing Agencies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5" type="#_x0000_t202" style="position:absolute;left:0;text-align:left;margin-left:-194.75pt;margin-top:338.25pt;width:111.85pt;height:42.2pt;z-index: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 fillcolor="#bdd6ee">
            <v:textbox style="mso-next-textbox:#_x0000_s1295">
              <w:txbxContent>
                <w:p w:rsidR="00E4228D" w:rsidRPr="00C33FF1" w:rsidRDefault="00E4228D" w:rsidP="00E4228D">
                  <w:pPr>
                    <w:rPr>
                      <w:color w:val="0000CC"/>
                      <w:sz w:val="20"/>
                      <w:szCs w:val="20"/>
                    </w:rPr>
                  </w:pPr>
                  <w:r>
                    <w:rPr>
                      <w:color w:val="0000CC"/>
                      <w:sz w:val="20"/>
                      <w:szCs w:val="20"/>
                    </w:rPr>
                    <w:t>Change specifies when full SafeStart training must be completed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6" type="#_x0000_t32" style="position:absolute;left:0;text-align:left;margin-left:-254.8pt;margin-top:367.05pt;width:58.45pt;height:.05pt;flip:x;z-index:9" o:connectortype="straight" strokecolor="red" strokeweight="2pt">
            <v:stroke endarrow="block"/>
          </v:shape>
        </w:pict>
      </w:r>
      <w:r>
        <w:rPr>
          <w:noProof/>
        </w:rPr>
        <w:pict>
          <v:shape id="_x0000_s1294" type="#_x0000_t32" style="position:absolute;left:0;text-align:left;margin-left:-253.2pt;margin-top:168.25pt;width:58.45pt;height:.05pt;flip:x;z-index:7" o:connectortype="straight" strokecolor="red" strokeweight="2pt">
            <v:stroke endarrow="block"/>
          </v:shape>
        </w:pict>
      </w:r>
      <w:r>
        <w:rPr>
          <w:noProof/>
        </w:rPr>
        <w:pict>
          <v:shape id="Picture 1" o:spid="_x0000_s1292" type="#_x0000_t75" style="position:absolute;left:0;text-align:left;margin-left:0;margin-top:.5pt;width:391pt;height:381.2pt;z-index:5;visibility:visible;mso-wrap-style:square;mso-position-horizontal:center;mso-position-horizontal-relative:text;mso-position-vertical-relative:text" o:bordertopcolor="this" o:borderleftcolor="this" o:borderbottomcolor="this" o:borderrightcolor="this" stroked="t" strokeweight=".5pt">
            <v:imagedata r:id="rId11" o:title="" croptop="7806f" cropbottom="3262f" cropleft="9384f" cropright="38964f"/>
            <w10:wrap type="square" side="right"/>
          </v:shape>
        </w:pict>
      </w:r>
      <w:r w:rsidR="003E30DE">
        <w:rPr>
          <w:noProof/>
        </w:rPr>
        <w:br w:type="textWrapping" w:clear="all"/>
      </w:r>
    </w:p>
    <w:p w:rsidR="003E30DE" w:rsidRDefault="003E30DE" w:rsidP="003E30DE">
      <w:pPr>
        <w:tabs>
          <w:tab w:val="left" w:pos="540"/>
          <w:tab w:val="left" w:pos="720"/>
          <w:tab w:val="left" w:pos="1980"/>
          <w:tab w:val="left" w:pos="2160"/>
        </w:tabs>
        <w:ind w:left="540"/>
        <w:rPr>
          <w:sz w:val="20"/>
          <w:szCs w:val="20"/>
        </w:rPr>
      </w:pPr>
    </w:p>
    <w:p w:rsidR="00C4242E" w:rsidRPr="00C04588" w:rsidRDefault="00CA7E27" w:rsidP="006A438A">
      <w:pPr>
        <w:numPr>
          <w:ilvl w:val="1"/>
          <w:numId w:val="1"/>
        </w:numPr>
        <w:tabs>
          <w:tab w:val="clear" w:pos="360"/>
          <w:tab w:val="left" w:pos="540"/>
          <w:tab w:val="left" w:pos="720"/>
          <w:tab w:val="num" w:pos="900"/>
          <w:tab w:val="left" w:pos="1980"/>
          <w:tab w:val="left" w:pos="2160"/>
        </w:tabs>
        <w:ind w:left="900"/>
        <w:rPr>
          <w:sz w:val="20"/>
          <w:szCs w:val="20"/>
        </w:rPr>
      </w:pPr>
      <w:r w:rsidRPr="00C04588">
        <w:rPr>
          <w:sz w:val="20"/>
          <w:szCs w:val="20"/>
        </w:rPr>
        <w:t xml:space="preserve">Once a temporary employee has completed </w:t>
      </w:r>
      <w:r w:rsidR="00C04588" w:rsidRPr="00C04588">
        <w:rPr>
          <w:sz w:val="20"/>
          <w:szCs w:val="20"/>
        </w:rPr>
        <w:t>six (</w:t>
      </w:r>
      <w:r w:rsidRPr="00C04588">
        <w:rPr>
          <w:sz w:val="20"/>
          <w:szCs w:val="20"/>
        </w:rPr>
        <w:t>6</w:t>
      </w:r>
      <w:r w:rsidR="00C04588" w:rsidRPr="00C04588">
        <w:rPr>
          <w:sz w:val="20"/>
          <w:szCs w:val="20"/>
        </w:rPr>
        <w:t>)</w:t>
      </w:r>
      <w:r w:rsidRPr="00C04588">
        <w:rPr>
          <w:sz w:val="20"/>
          <w:szCs w:val="20"/>
        </w:rPr>
        <w:t xml:space="preserve"> months of their CPG assignment, they will be trained on the full SafeStart Tr</w:t>
      </w:r>
      <w:r w:rsidR="00C04588" w:rsidRPr="00C04588">
        <w:rPr>
          <w:sz w:val="20"/>
          <w:szCs w:val="20"/>
        </w:rPr>
        <w:t>aining Program by a CPG employee who</w:t>
      </w:r>
      <w:r w:rsidRPr="00C04588">
        <w:rPr>
          <w:sz w:val="20"/>
          <w:szCs w:val="20"/>
        </w:rPr>
        <w:t xml:space="preserve"> is a certified SafeStart Trainer</w:t>
      </w:r>
      <w:r w:rsidR="00E4228D">
        <w:rPr>
          <w:sz w:val="20"/>
          <w:szCs w:val="20"/>
        </w:rPr>
        <w:t xml:space="preserve"> (as reflected in the training form above)</w:t>
      </w:r>
      <w:r w:rsidRPr="00C04588">
        <w:rPr>
          <w:sz w:val="20"/>
          <w:szCs w:val="20"/>
        </w:rPr>
        <w:t>.</w:t>
      </w:r>
      <w:r w:rsidR="00C04588" w:rsidRPr="00C04588">
        <w:rPr>
          <w:sz w:val="20"/>
          <w:szCs w:val="20"/>
        </w:rPr>
        <w:t xml:space="preserve">  If it helps with scheduling, trainers may choose to train temporary employees that have completed</w:t>
      </w:r>
      <w:r w:rsidR="00AE7FCA">
        <w:rPr>
          <w:sz w:val="20"/>
          <w:szCs w:val="20"/>
        </w:rPr>
        <w:t xml:space="preserve"> either</w:t>
      </w:r>
      <w:r w:rsidR="00C04588" w:rsidRPr="00C04588">
        <w:rPr>
          <w:sz w:val="20"/>
          <w:szCs w:val="20"/>
        </w:rPr>
        <w:t xml:space="preserve"> 5</w:t>
      </w:r>
      <w:r w:rsidR="00AE7FCA">
        <w:rPr>
          <w:sz w:val="20"/>
          <w:szCs w:val="20"/>
        </w:rPr>
        <w:t xml:space="preserve"> or </w:t>
      </w:r>
      <w:r w:rsidR="00C04588" w:rsidRPr="00C04588">
        <w:rPr>
          <w:sz w:val="20"/>
          <w:szCs w:val="20"/>
        </w:rPr>
        <w:t xml:space="preserve">6 months of an assignment at one time.  This will eliminate the need to schedule SafeStart training every month and </w:t>
      </w:r>
      <w:r w:rsidR="00AE7FCA">
        <w:rPr>
          <w:sz w:val="20"/>
          <w:szCs w:val="20"/>
        </w:rPr>
        <w:t xml:space="preserve">they </w:t>
      </w:r>
      <w:r w:rsidR="00C04588" w:rsidRPr="00C04588">
        <w:rPr>
          <w:sz w:val="20"/>
          <w:szCs w:val="20"/>
        </w:rPr>
        <w:t xml:space="preserve">could </w:t>
      </w:r>
      <w:r w:rsidR="00AE7FCA">
        <w:rPr>
          <w:sz w:val="20"/>
          <w:szCs w:val="20"/>
        </w:rPr>
        <w:t xml:space="preserve">choose </w:t>
      </w:r>
      <w:r w:rsidR="00C04588" w:rsidRPr="00C04588">
        <w:rPr>
          <w:sz w:val="20"/>
          <w:szCs w:val="20"/>
        </w:rPr>
        <w:t xml:space="preserve">instead </w:t>
      </w:r>
      <w:r w:rsidR="00AE7FCA">
        <w:rPr>
          <w:sz w:val="20"/>
          <w:szCs w:val="20"/>
        </w:rPr>
        <w:t xml:space="preserve">to </w:t>
      </w:r>
      <w:r w:rsidR="00C04588" w:rsidRPr="00C04588">
        <w:rPr>
          <w:sz w:val="20"/>
          <w:szCs w:val="20"/>
        </w:rPr>
        <w:t xml:space="preserve">offer the training bi-monthly.  </w:t>
      </w:r>
      <w:r w:rsidR="00AE7FCA">
        <w:rPr>
          <w:sz w:val="20"/>
          <w:szCs w:val="20"/>
        </w:rPr>
        <w:t>However, s</w:t>
      </w:r>
      <w:r w:rsidR="00C04588" w:rsidRPr="00C04588">
        <w:rPr>
          <w:sz w:val="20"/>
          <w:szCs w:val="20"/>
        </w:rPr>
        <w:t>cheduling the SafeStart training is at the discretion of the trainer at each CPG location.</w:t>
      </w:r>
    </w:p>
    <w:p w:rsidR="00C04588" w:rsidRDefault="00C04588" w:rsidP="00C04588">
      <w:pPr>
        <w:tabs>
          <w:tab w:val="left" w:pos="540"/>
          <w:tab w:val="left" w:pos="720"/>
          <w:tab w:val="left" w:pos="900"/>
          <w:tab w:val="left" w:pos="1980"/>
          <w:tab w:val="left" w:pos="2160"/>
        </w:tabs>
        <w:rPr>
          <w:color w:val="FF0000"/>
          <w:sz w:val="20"/>
          <w:szCs w:val="20"/>
        </w:rPr>
      </w:pPr>
    </w:p>
    <w:p w:rsidR="00C4242E" w:rsidRDefault="00C4242E" w:rsidP="00CA7E27">
      <w:pPr>
        <w:tabs>
          <w:tab w:val="left" w:pos="540"/>
          <w:tab w:val="left" w:pos="720"/>
          <w:tab w:val="left" w:pos="900"/>
          <w:tab w:val="left" w:pos="1980"/>
          <w:tab w:val="left" w:pos="2160"/>
        </w:tabs>
        <w:rPr>
          <w:sz w:val="20"/>
          <w:szCs w:val="20"/>
        </w:rPr>
      </w:pPr>
    </w:p>
    <w:p w:rsidR="003E30DE" w:rsidRDefault="003E30DE" w:rsidP="00CA7E27">
      <w:pPr>
        <w:tabs>
          <w:tab w:val="left" w:pos="540"/>
          <w:tab w:val="left" w:pos="720"/>
          <w:tab w:val="left" w:pos="900"/>
          <w:tab w:val="left" w:pos="1980"/>
          <w:tab w:val="left" w:pos="2160"/>
        </w:tabs>
        <w:rPr>
          <w:sz w:val="20"/>
          <w:szCs w:val="20"/>
        </w:rPr>
      </w:pPr>
    </w:p>
    <w:p w:rsidR="003E30DE" w:rsidRDefault="003E30DE" w:rsidP="00CA7E27">
      <w:pPr>
        <w:tabs>
          <w:tab w:val="left" w:pos="540"/>
          <w:tab w:val="left" w:pos="720"/>
          <w:tab w:val="left" w:pos="900"/>
          <w:tab w:val="left" w:pos="1980"/>
          <w:tab w:val="left" w:pos="2160"/>
        </w:tabs>
        <w:rPr>
          <w:sz w:val="20"/>
          <w:szCs w:val="20"/>
        </w:rPr>
      </w:pPr>
    </w:p>
    <w:p w:rsidR="003E30DE" w:rsidRDefault="003E30DE" w:rsidP="00CA7E27">
      <w:pPr>
        <w:tabs>
          <w:tab w:val="left" w:pos="540"/>
          <w:tab w:val="left" w:pos="720"/>
          <w:tab w:val="left" w:pos="900"/>
          <w:tab w:val="left" w:pos="1980"/>
          <w:tab w:val="left" w:pos="2160"/>
        </w:tabs>
        <w:rPr>
          <w:sz w:val="20"/>
          <w:szCs w:val="20"/>
        </w:rPr>
      </w:pPr>
    </w:p>
    <w:p w:rsidR="003E30DE" w:rsidRDefault="003E30DE" w:rsidP="00CA7E27">
      <w:pPr>
        <w:tabs>
          <w:tab w:val="left" w:pos="540"/>
          <w:tab w:val="left" w:pos="720"/>
          <w:tab w:val="left" w:pos="900"/>
          <w:tab w:val="left" w:pos="1980"/>
          <w:tab w:val="left" w:pos="2160"/>
        </w:tabs>
        <w:rPr>
          <w:sz w:val="20"/>
          <w:szCs w:val="20"/>
        </w:rPr>
      </w:pPr>
    </w:p>
    <w:p w:rsidR="003E30DE" w:rsidRDefault="003E30DE" w:rsidP="00CA7E27">
      <w:pPr>
        <w:tabs>
          <w:tab w:val="left" w:pos="540"/>
          <w:tab w:val="left" w:pos="720"/>
          <w:tab w:val="left" w:pos="900"/>
          <w:tab w:val="left" w:pos="1980"/>
          <w:tab w:val="left" w:pos="2160"/>
        </w:tabs>
        <w:rPr>
          <w:sz w:val="20"/>
          <w:szCs w:val="20"/>
        </w:rPr>
      </w:pPr>
    </w:p>
    <w:p w:rsidR="003E30DE" w:rsidRDefault="003E30DE" w:rsidP="00CA7E27">
      <w:pPr>
        <w:tabs>
          <w:tab w:val="left" w:pos="540"/>
          <w:tab w:val="left" w:pos="720"/>
          <w:tab w:val="left" w:pos="900"/>
          <w:tab w:val="left" w:pos="1980"/>
          <w:tab w:val="left" w:pos="2160"/>
        </w:tabs>
        <w:rPr>
          <w:sz w:val="20"/>
          <w:szCs w:val="20"/>
        </w:rPr>
      </w:pPr>
    </w:p>
    <w:p w:rsidR="003E30DE" w:rsidRDefault="003E30DE" w:rsidP="00CA7E27">
      <w:pPr>
        <w:tabs>
          <w:tab w:val="left" w:pos="540"/>
          <w:tab w:val="left" w:pos="720"/>
          <w:tab w:val="left" w:pos="900"/>
          <w:tab w:val="left" w:pos="1980"/>
          <w:tab w:val="left" w:pos="2160"/>
        </w:tabs>
        <w:rPr>
          <w:sz w:val="20"/>
          <w:szCs w:val="20"/>
        </w:rPr>
      </w:pPr>
    </w:p>
    <w:p w:rsidR="003E30DE" w:rsidRDefault="003E30DE" w:rsidP="00CA7E27">
      <w:pPr>
        <w:tabs>
          <w:tab w:val="left" w:pos="540"/>
          <w:tab w:val="left" w:pos="720"/>
          <w:tab w:val="left" w:pos="900"/>
          <w:tab w:val="left" w:pos="1980"/>
          <w:tab w:val="left" w:pos="2160"/>
        </w:tabs>
        <w:rPr>
          <w:sz w:val="20"/>
          <w:szCs w:val="20"/>
        </w:rPr>
      </w:pPr>
    </w:p>
    <w:p w:rsidR="003E30DE" w:rsidRDefault="003E30DE" w:rsidP="00CA7E27">
      <w:pPr>
        <w:tabs>
          <w:tab w:val="left" w:pos="540"/>
          <w:tab w:val="left" w:pos="720"/>
          <w:tab w:val="left" w:pos="900"/>
          <w:tab w:val="left" w:pos="1980"/>
          <w:tab w:val="left" w:pos="2160"/>
        </w:tabs>
        <w:rPr>
          <w:sz w:val="20"/>
          <w:szCs w:val="20"/>
        </w:rPr>
      </w:pPr>
    </w:p>
    <w:p w:rsidR="00CA7E27" w:rsidRDefault="00CA7E27" w:rsidP="00C4242E">
      <w:pPr>
        <w:numPr>
          <w:ilvl w:val="0"/>
          <w:numId w:val="1"/>
        </w:numPr>
        <w:tabs>
          <w:tab w:val="clear" w:pos="1080"/>
          <w:tab w:val="num" w:pos="540"/>
          <w:tab w:val="left" w:pos="900"/>
          <w:tab w:val="left" w:pos="1800"/>
          <w:tab w:val="left" w:pos="1980"/>
          <w:tab w:val="left" w:pos="2160"/>
        </w:tabs>
        <w:ind w:hanging="108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Responsibility</w:t>
      </w:r>
    </w:p>
    <w:p w:rsidR="00CA7E27" w:rsidRPr="00CA7E27" w:rsidRDefault="00CA7E27" w:rsidP="00CA7E27">
      <w:pPr>
        <w:tabs>
          <w:tab w:val="left" w:pos="900"/>
          <w:tab w:val="left" w:pos="1800"/>
          <w:tab w:val="left" w:pos="1980"/>
          <w:tab w:val="left" w:pos="2160"/>
        </w:tabs>
        <w:rPr>
          <w:b/>
          <w:sz w:val="20"/>
          <w:szCs w:val="20"/>
        </w:rPr>
      </w:pPr>
    </w:p>
    <w:p w:rsidR="00CA7E27" w:rsidRDefault="00CA7E27" w:rsidP="00CA7E27">
      <w:pPr>
        <w:numPr>
          <w:ilvl w:val="1"/>
          <w:numId w:val="1"/>
        </w:numPr>
        <w:tabs>
          <w:tab w:val="clear" w:pos="360"/>
          <w:tab w:val="left" w:pos="540"/>
          <w:tab w:val="left" w:pos="720"/>
          <w:tab w:val="num" w:pos="900"/>
          <w:tab w:val="left" w:pos="1980"/>
          <w:tab w:val="left" w:pos="2160"/>
        </w:tabs>
        <w:ind w:left="900"/>
        <w:rPr>
          <w:sz w:val="20"/>
          <w:szCs w:val="20"/>
        </w:rPr>
      </w:pPr>
      <w:r>
        <w:rPr>
          <w:sz w:val="20"/>
          <w:szCs w:val="20"/>
        </w:rPr>
        <w:t xml:space="preserve">CPG’s Human Resource department will be responsible for </w:t>
      </w:r>
      <w:r w:rsidR="00C4242E">
        <w:rPr>
          <w:sz w:val="20"/>
          <w:szCs w:val="20"/>
        </w:rPr>
        <w:t>providing the following items to all Staffing Agencies:</w:t>
      </w:r>
    </w:p>
    <w:p w:rsidR="00583564" w:rsidRDefault="00583564" w:rsidP="0058356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  <w:r>
        <w:rPr>
          <w:sz w:val="20"/>
          <w:szCs w:val="20"/>
        </w:rPr>
        <w:t>This work instruction (HR-11)</w:t>
      </w:r>
    </w:p>
    <w:p w:rsidR="00583564" w:rsidRDefault="00AE7FCA" w:rsidP="0058356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583564" w:rsidRPr="00C4242E">
        <w:rPr>
          <w:sz w:val="20"/>
          <w:szCs w:val="20"/>
        </w:rPr>
        <w:t>CPG Staffing Agency Expectation Policy</w:t>
      </w:r>
      <w:r>
        <w:rPr>
          <w:sz w:val="20"/>
          <w:szCs w:val="20"/>
        </w:rPr>
        <w:t xml:space="preserve"> (version 2)</w:t>
      </w:r>
      <w:r w:rsidR="00583564">
        <w:rPr>
          <w:sz w:val="20"/>
          <w:szCs w:val="20"/>
        </w:rPr>
        <w:t>, ensur</w:t>
      </w:r>
      <w:r w:rsidR="00835115">
        <w:rPr>
          <w:sz w:val="20"/>
          <w:szCs w:val="20"/>
        </w:rPr>
        <w:t>ing</w:t>
      </w:r>
      <w:r w:rsidR="00583564">
        <w:rPr>
          <w:sz w:val="20"/>
          <w:szCs w:val="20"/>
        </w:rPr>
        <w:t xml:space="preserve"> it is promptly signed and returned</w:t>
      </w:r>
    </w:p>
    <w:p w:rsidR="00583564" w:rsidRDefault="00583564" w:rsidP="0058356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  <w:r>
        <w:rPr>
          <w:sz w:val="20"/>
          <w:szCs w:val="20"/>
        </w:rPr>
        <w:t>Form QSP6-04 Temp EE Orientation Training Requirements</w:t>
      </w:r>
      <w:r w:rsidR="00AE7FCA">
        <w:rPr>
          <w:sz w:val="20"/>
          <w:szCs w:val="20"/>
        </w:rPr>
        <w:t xml:space="preserve"> (version AB)</w:t>
      </w:r>
    </w:p>
    <w:p w:rsidR="00583564" w:rsidRPr="00583564" w:rsidRDefault="00583564" w:rsidP="0058356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  <w:r>
        <w:rPr>
          <w:sz w:val="20"/>
          <w:szCs w:val="20"/>
        </w:rPr>
        <w:t>The SafeStart summary handout as discussed in section 3.3.2 above</w:t>
      </w:r>
    </w:p>
    <w:p w:rsidR="00583564" w:rsidRDefault="00583564" w:rsidP="00583564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583564" w:rsidRDefault="00583564" w:rsidP="00CA7E27">
      <w:pPr>
        <w:numPr>
          <w:ilvl w:val="1"/>
          <w:numId w:val="1"/>
        </w:numPr>
        <w:tabs>
          <w:tab w:val="clear" w:pos="360"/>
          <w:tab w:val="left" w:pos="540"/>
          <w:tab w:val="left" w:pos="720"/>
          <w:tab w:val="num" w:pos="900"/>
          <w:tab w:val="left" w:pos="1980"/>
          <w:tab w:val="left" w:pos="2160"/>
        </w:tabs>
        <w:ind w:left="900"/>
        <w:rPr>
          <w:sz w:val="20"/>
          <w:szCs w:val="20"/>
        </w:rPr>
      </w:pPr>
      <w:r>
        <w:rPr>
          <w:sz w:val="20"/>
          <w:szCs w:val="20"/>
        </w:rPr>
        <w:t>Each Staffing Agency’s CPG Account Representative will be responsible for the following:</w:t>
      </w:r>
    </w:p>
    <w:p w:rsidR="00583564" w:rsidRDefault="00583564" w:rsidP="0058356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  <w:r>
        <w:rPr>
          <w:sz w:val="20"/>
          <w:szCs w:val="20"/>
        </w:rPr>
        <w:t>Review this work instruction (HR-11)</w:t>
      </w:r>
    </w:p>
    <w:p w:rsidR="00583564" w:rsidRDefault="00583564" w:rsidP="0058356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  <w:r>
        <w:rPr>
          <w:sz w:val="20"/>
          <w:szCs w:val="20"/>
        </w:rPr>
        <w:t>Review, sign,</w:t>
      </w:r>
      <w:r w:rsidR="00AE7FCA">
        <w:rPr>
          <w:sz w:val="20"/>
          <w:szCs w:val="20"/>
        </w:rPr>
        <w:t xml:space="preserve"> and promptly return the</w:t>
      </w:r>
      <w:r>
        <w:rPr>
          <w:sz w:val="20"/>
          <w:szCs w:val="20"/>
        </w:rPr>
        <w:t xml:space="preserve"> CPG Staffing Agency Expectation Policy</w:t>
      </w:r>
      <w:r w:rsidR="00AE7FCA">
        <w:rPr>
          <w:sz w:val="20"/>
          <w:szCs w:val="20"/>
        </w:rPr>
        <w:t xml:space="preserve"> (version 2)</w:t>
      </w:r>
    </w:p>
    <w:p w:rsidR="00583564" w:rsidRDefault="00583564" w:rsidP="0058356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  <w:r>
        <w:rPr>
          <w:sz w:val="20"/>
          <w:szCs w:val="20"/>
        </w:rPr>
        <w:t xml:space="preserve">Coordinate their training on the complete SafeStart program with a CPG employee that is a certified SafeStart trainer </w:t>
      </w:r>
    </w:p>
    <w:p w:rsidR="00583564" w:rsidRDefault="00583564" w:rsidP="0058356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  <w:r>
        <w:rPr>
          <w:sz w:val="20"/>
          <w:szCs w:val="20"/>
        </w:rPr>
        <w:t>Include SafeStart training as outlined in Section 3.3 (video and handout) as part of their employee orientation, and begin using the updated Form QSP6-04 Temp EE Orientation Training Requirements</w:t>
      </w:r>
    </w:p>
    <w:p w:rsidR="00835115" w:rsidRDefault="00835115" w:rsidP="00835115">
      <w:pPr>
        <w:tabs>
          <w:tab w:val="left" w:pos="540"/>
          <w:tab w:val="left" w:pos="720"/>
          <w:tab w:val="left" w:pos="1980"/>
          <w:tab w:val="left" w:pos="2160"/>
        </w:tabs>
        <w:ind w:left="2880"/>
        <w:rPr>
          <w:sz w:val="20"/>
          <w:szCs w:val="20"/>
        </w:rPr>
      </w:pPr>
    </w:p>
    <w:p w:rsidR="00583564" w:rsidRDefault="00835115" w:rsidP="00CA7E27">
      <w:pPr>
        <w:numPr>
          <w:ilvl w:val="1"/>
          <w:numId w:val="1"/>
        </w:numPr>
        <w:tabs>
          <w:tab w:val="clear" w:pos="360"/>
          <w:tab w:val="left" w:pos="540"/>
          <w:tab w:val="left" w:pos="720"/>
          <w:tab w:val="num" w:pos="900"/>
          <w:tab w:val="left" w:pos="1980"/>
          <w:tab w:val="left" w:pos="2160"/>
        </w:tabs>
        <w:ind w:left="900"/>
        <w:rPr>
          <w:sz w:val="20"/>
          <w:szCs w:val="20"/>
        </w:rPr>
      </w:pPr>
      <w:r>
        <w:rPr>
          <w:sz w:val="20"/>
          <w:szCs w:val="20"/>
        </w:rPr>
        <w:t>Certified SafeStart Trainers at each CPG location will be responsible for the following:</w:t>
      </w:r>
    </w:p>
    <w:p w:rsidR="00583564" w:rsidRDefault="00835115" w:rsidP="0058356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  <w:r>
        <w:rPr>
          <w:sz w:val="20"/>
          <w:szCs w:val="20"/>
        </w:rPr>
        <w:t>Train each Agency’s CPG Account Representative on the full SafeStart Training Program</w:t>
      </w:r>
    </w:p>
    <w:p w:rsidR="00835115" w:rsidRPr="00835115" w:rsidRDefault="00835115" w:rsidP="0058356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  <w:r>
        <w:rPr>
          <w:sz w:val="20"/>
          <w:szCs w:val="20"/>
        </w:rPr>
        <w:t>Train temporary employees on the full SafeStart Training Program as outlined in Section 3.5</w:t>
      </w:r>
    </w:p>
    <w:sectPr w:rsidR="00835115" w:rsidRPr="00835115" w:rsidSect="000A19EB">
      <w:headerReference w:type="default" r:id="rId12"/>
      <w:pgSz w:w="12240" w:h="15840"/>
      <w:pgMar w:top="1152" w:right="576" w:bottom="115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779" w:rsidRDefault="00411779">
      <w:r>
        <w:separator/>
      </w:r>
    </w:p>
  </w:endnote>
  <w:endnote w:type="continuationSeparator" w:id="0">
    <w:p w:rsidR="00411779" w:rsidRDefault="00411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779" w:rsidRDefault="00411779">
      <w:r>
        <w:separator/>
      </w:r>
    </w:p>
  </w:footnote>
  <w:footnote w:type="continuationSeparator" w:id="0">
    <w:p w:rsidR="00411779" w:rsidRDefault="004117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94E" w:rsidRDefault="00411779" w:rsidP="00564950">
    <w:pPr>
      <w:pStyle w:val="Header"/>
      <w:pBdr>
        <w:top w:val="single" w:sz="4" w:space="5" w:color="auto"/>
        <w:left w:val="single" w:sz="4" w:space="1" w:color="auto"/>
        <w:bottom w:val="single" w:sz="4" w:space="15" w:color="auto"/>
        <w:right w:val="single" w:sz="4" w:space="1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58" o:spid="_x0000_s2055" type="#_x0000_t75" style="position:absolute;margin-left:5.25pt;margin-top:16.45pt;width:151.3pt;height:30.75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<v:imagedata r:id="rId1" o:title="Concept Packaging Logo 081516AD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in;margin-top:3.6pt;width:405pt;height:27pt;z-index:1" strokecolor="white">
          <v:textbox style="mso-next-textbox:#_x0000_s2051">
            <w:txbxContent>
              <w:p w:rsidR="00A5794E" w:rsidRPr="004249DB" w:rsidRDefault="00A5794E">
                <w:pPr>
                  <w:rPr>
                    <w:b/>
                  </w:rPr>
                </w:pPr>
                <w:r w:rsidRPr="004249DB">
                  <w:rPr>
                    <w:b/>
                    <w:sz w:val="20"/>
                    <w:szCs w:val="20"/>
                  </w:rPr>
                  <w:t xml:space="preserve">      </w:t>
                </w:r>
                <w:r w:rsidRPr="004249DB">
                  <w:rPr>
                    <w:sz w:val="20"/>
                    <w:szCs w:val="20"/>
                  </w:rPr>
                  <w:t>Document #</w:t>
                </w:r>
                <w:r>
                  <w:rPr>
                    <w:sz w:val="16"/>
                    <w:szCs w:val="16"/>
                  </w:rPr>
                  <w:t xml:space="preserve">  </w:t>
                </w:r>
                <w:r w:rsidRPr="004249DB">
                  <w:rPr>
                    <w:b/>
                    <w:sz w:val="20"/>
                    <w:szCs w:val="20"/>
                  </w:rPr>
                  <w:t xml:space="preserve"> </w:t>
                </w:r>
                <w:r w:rsidR="00071999">
                  <w:rPr>
                    <w:b/>
                  </w:rPr>
                  <w:t>HR-</w:t>
                </w:r>
                <w:r w:rsidR="00164595">
                  <w:rPr>
                    <w:b/>
                  </w:rPr>
                  <w:t>1</w:t>
                </w:r>
                <w:r w:rsidR="00BD60B8">
                  <w:rPr>
                    <w:b/>
                  </w:rPr>
                  <w:t>1</w:t>
                </w:r>
                <w:r w:rsidRPr="005518C6">
                  <w:rPr>
                    <w:b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sz w:val="20"/>
                    <w:szCs w:val="20"/>
                  </w:rPr>
                  <w:t xml:space="preserve">           </w:t>
                </w:r>
                <w:r w:rsidRPr="004249DB">
                  <w:rPr>
                    <w:sz w:val="16"/>
                    <w:szCs w:val="16"/>
                  </w:rPr>
                  <w:t xml:space="preserve">   </w:t>
                </w:r>
                <w:r w:rsidR="004A68FC">
                  <w:rPr>
                    <w:sz w:val="16"/>
                    <w:szCs w:val="16"/>
                  </w:rPr>
                  <w:t xml:space="preserve">          </w:t>
                </w:r>
                <w:r w:rsidR="00D3294E">
                  <w:rPr>
                    <w:sz w:val="16"/>
                    <w:szCs w:val="16"/>
                  </w:rPr>
                  <w:t xml:space="preserve">          </w:t>
                </w:r>
                <w:r w:rsidRPr="004249DB">
                  <w:rPr>
                    <w:sz w:val="20"/>
                    <w:szCs w:val="20"/>
                  </w:rPr>
                  <w:t xml:space="preserve">Revision: </w:t>
                </w:r>
                <w:r w:rsidR="00E0685B">
                  <w:rPr>
                    <w:b/>
                  </w:rPr>
                  <w:t>B</w:t>
                </w:r>
                <w:r w:rsidRPr="004249DB">
                  <w:rPr>
                    <w:b/>
                  </w:rPr>
                  <w:t xml:space="preserve">  </w:t>
                </w:r>
                <w:r w:rsidRPr="004249DB">
                  <w:rPr>
                    <w:b/>
                    <w:sz w:val="20"/>
                    <w:szCs w:val="20"/>
                  </w:rPr>
                  <w:t xml:space="preserve">             </w:t>
                </w:r>
                <w:r w:rsidR="00D3294E">
                  <w:rPr>
                    <w:b/>
                    <w:sz w:val="20"/>
                    <w:szCs w:val="20"/>
                  </w:rPr>
                  <w:t xml:space="preserve">      </w:t>
                </w:r>
                <w:r w:rsidRPr="004249DB">
                  <w:rPr>
                    <w:b/>
                    <w:sz w:val="20"/>
                    <w:szCs w:val="20"/>
                  </w:rPr>
                  <w:t xml:space="preserve"> </w:t>
                </w:r>
                <w:r w:rsidRPr="004249DB">
                  <w:rPr>
                    <w:sz w:val="20"/>
                    <w:szCs w:val="20"/>
                  </w:rPr>
                  <w:t xml:space="preserve">Effective Date:  </w:t>
                </w:r>
                <w:r w:rsidR="003649C3">
                  <w:rPr>
                    <w:b/>
                  </w:rPr>
                  <w:t>2</w:t>
                </w:r>
                <w:r w:rsidR="00E0685B">
                  <w:rPr>
                    <w:b/>
                  </w:rPr>
                  <w:t>/17/17</w:t>
                </w:r>
              </w:p>
            </w:txbxContent>
          </v:textbox>
        </v:shape>
      </w:pict>
    </w:r>
    <w:r w:rsidR="00A5794E">
      <w:t xml:space="preserve">            </w:t>
    </w:r>
  </w:p>
  <w:p w:rsidR="00A5794E" w:rsidRDefault="00A5794E" w:rsidP="00564950">
    <w:pPr>
      <w:pStyle w:val="Header"/>
      <w:pBdr>
        <w:top w:val="single" w:sz="4" w:space="5" w:color="auto"/>
        <w:left w:val="single" w:sz="4" w:space="1" w:color="auto"/>
        <w:bottom w:val="single" w:sz="4" w:space="15" w:color="auto"/>
        <w:right w:val="single" w:sz="4" w:space="1" w:color="auto"/>
      </w:pBdr>
    </w:pPr>
  </w:p>
  <w:p w:rsidR="00A5794E" w:rsidRPr="008C60D9" w:rsidRDefault="00A5794E" w:rsidP="00564950">
    <w:pPr>
      <w:pStyle w:val="Header"/>
      <w:pBdr>
        <w:top w:val="single" w:sz="4" w:space="5" w:color="auto"/>
        <w:left w:val="single" w:sz="4" w:space="1" w:color="auto"/>
        <w:bottom w:val="single" w:sz="4" w:space="15" w:color="auto"/>
        <w:right w:val="single" w:sz="4" w:space="1" w:color="auto"/>
      </w:pBdr>
      <w:rPr>
        <w:b/>
        <w:sz w:val="20"/>
        <w:szCs w:val="20"/>
      </w:rPr>
    </w:pPr>
    <w:r>
      <w:rPr>
        <w:sz w:val="16"/>
        <w:szCs w:val="16"/>
      </w:rPr>
      <w:t xml:space="preserve">  </w:t>
    </w:r>
    <w:r>
      <w:rPr>
        <w:sz w:val="18"/>
        <w:szCs w:val="18"/>
      </w:rPr>
      <w:t xml:space="preserve">                 </w:t>
    </w:r>
    <w:r>
      <w:rPr>
        <w:b/>
        <w:sz w:val="20"/>
        <w:szCs w:val="20"/>
      </w:rPr>
      <w:t xml:space="preserve">   </w:t>
    </w:r>
    <w:r>
      <w:rPr>
        <w:sz w:val="18"/>
        <w:szCs w:val="18"/>
      </w:rPr>
      <w:tab/>
      <w:t xml:space="preserve">                   </w:t>
    </w:r>
    <w:r w:rsidR="003F428D">
      <w:rPr>
        <w:sz w:val="18"/>
        <w:szCs w:val="18"/>
      </w:rPr>
      <w:t xml:space="preserve">                                 </w:t>
    </w:r>
    <w:r w:rsidRPr="004249DB">
      <w:rPr>
        <w:sz w:val="20"/>
        <w:szCs w:val="20"/>
      </w:rPr>
      <w:t xml:space="preserve">Title:   </w:t>
    </w:r>
    <w:r w:rsidR="00BD60B8">
      <w:rPr>
        <w:b/>
        <w:sz w:val="20"/>
        <w:szCs w:val="20"/>
      </w:rPr>
      <w:t xml:space="preserve">Safe Start Training of Temporary Employees                         </w:t>
    </w:r>
    <w:r w:rsidR="008C60D9">
      <w:rPr>
        <w:b/>
        <w:sz w:val="20"/>
        <w:szCs w:val="20"/>
      </w:rPr>
      <w:t xml:space="preserve">   </w:t>
    </w:r>
    <w:r w:rsidR="003F428D">
      <w:rPr>
        <w:b/>
        <w:sz w:val="20"/>
        <w:szCs w:val="20"/>
      </w:rPr>
      <w:t xml:space="preserve">   </w:t>
    </w:r>
    <w:r w:rsidR="003F428D">
      <w:rPr>
        <w:b/>
      </w:rPr>
      <w:t xml:space="preserve"> </w:t>
    </w:r>
    <w:r w:rsidR="00D3294E">
      <w:rPr>
        <w:b/>
      </w:rPr>
      <w:t xml:space="preserve">        </w:t>
    </w:r>
    <w:r w:rsidRPr="004249DB">
      <w:rPr>
        <w:sz w:val="20"/>
        <w:szCs w:val="20"/>
      </w:rPr>
      <w:t xml:space="preserve">Page </w:t>
    </w:r>
    <w:r w:rsidRPr="004249DB">
      <w:rPr>
        <w:sz w:val="20"/>
        <w:szCs w:val="20"/>
      </w:rPr>
      <w:fldChar w:fldCharType="begin"/>
    </w:r>
    <w:r w:rsidRPr="004249DB">
      <w:rPr>
        <w:sz w:val="20"/>
        <w:szCs w:val="20"/>
      </w:rPr>
      <w:instrText xml:space="preserve"> PAGE </w:instrText>
    </w:r>
    <w:r w:rsidRPr="004249DB">
      <w:rPr>
        <w:sz w:val="20"/>
        <w:szCs w:val="20"/>
      </w:rPr>
      <w:fldChar w:fldCharType="separate"/>
    </w:r>
    <w:r w:rsidR="0099265D">
      <w:rPr>
        <w:noProof/>
        <w:sz w:val="20"/>
        <w:szCs w:val="20"/>
      </w:rPr>
      <w:t>2</w:t>
    </w:r>
    <w:r w:rsidRPr="004249DB">
      <w:rPr>
        <w:sz w:val="20"/>
        <w:szCs w:val="20"/>
      </w:rPr>
      <w:fldChar w:fldCharType="end"/>
    </w:r>
    <w:r w:rsidRPr="004249DB">
      <w:rPr>
        <w:sz w:val="20"/>
        <w:szCs w:val="20"/>
      </w:rPr>
      <w:t xml:space="preserve"> of </w:t>
    </w:r>
    <w:r w:rsidRPr="004249DB">
      <w:rPr>
        <w:sz w:val="20"/>
        <w:szCs w:val="20"/>
      </w:rPr>
      <w:fldChar w:fldCharType="begin"/>
    </w:r>
    <w:r w:rsidRPr="004249DB">
      <w:rPr>
        <w:sz w:val="20"/>
        <w:szCs w:val="20"/>
      </w:rPr>
      <w:instrText xml:space="preserve"> NUMPAGES </w:instrText>
    </w:r>
    <w:r w:rsidRPr="004249DB">
      <w:rPr>
        <w:sz w:val="20"/>
        <w:szCs w:val="20"/>
      </w:rPr>
      <w:fldChar w:fldCharType="separate"/>
    </w:r>
    <w:r w:rsidR="0099265D">
      <w:rPr>
        <w:noProof/>
        <w:sz w:val="20"/>
        <w:szCs w:val="20"/>
      </w:rPr>
      <w:t>5</w:t>
    </w:r>
    <w:r w:rsidRPr="004249DB">
      <w:rPr>
        <w:sz w:val="20"/>
        <w:szCs w:val="20"/>
      </w:rPr>
      <w:fldChar w:fldCharType="end"/>
    </w:r>
    <w:r w:rsidR="00D3294E">
      <w:rPr>
        <w:sz w:val="20"/>
        <w:szCs w:val="20"/>
      </w:rPr>
      <w:t xml:space="preserve">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108A2"/>
    <w:multiLevelType w:val="hybridMultilevel"/>
    <w:tmpl w:val="7ED43104"/>
    <w:lvl w:ilvl="0" w:tplc="17F44026">
      <w:start w:val="1"/>
      <w:numFmt w:val="decimal"/>
      <w:lvlText w:val="%1."/>
      <w:lvlJc w:val="left"/>
      <w:pPr>
        <w:ind w:left="540" w:hanging="360"/>
      </w:pPr>
      <w:rPr>
        <w:rFonts w:hint="default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5D60E12"/>
    <w:multiLevelType w:val="hybridMultilevel"/>
    <w:tmpl w:val="31422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C060F"/>
    <w:multiLevelType w:val="multilevel"/>
    <w:tmpl w:val="5080A91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3" w15:restartNumberingAfterBreak="0">
    <w:nsid w:val="0C363368"/>
    <w:multiLevelType w:val="hybridMultilevel"/>
    <w:tmpl w:val="7478B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7435E"/>
    <w:multiLevelType w:val="multilevel"/>
    <w:tmpl w:val="6556164E"/>
    <w:lvl w:ilvl="0">
      <w:start w:val="7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5" w15:restartNumberingAfterBreak="0">
    <w:nsid w:val="10791ED8"/>
    <w:multiLevelType w:val="hybridMultilevel"/>
    <w:tmpl w:val="DA301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92F9C"/>
    <w:multiLevelType w:val="hybridMultilevel"/>
    <w:tmpl w:val="44609EDA"/>
    <w:lvl w:ilvl="0" w:tplc="A95CE1E8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5D369B1"/>
    <w:multiLevelType w:val="hybridMultilevel"/>
    <w:tmpl w:val="74F09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420E93"/>
    <w:multiLevelType w:val="multilevel"/>
    <w:tmpl w:val="BAFABD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9" w15:restartNumberingAfterBreak="0">
    <w:nsid w:val="279250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84F37E8"/>
    <w:multiLevelType w:val="hybridMultilevel"/>
    <w:tmpl w:val="DF9C2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9B0927"/>
    <w:multiLevelType w:val="hybridMultilevel"/>
    <w:tmpl w:val="B0BE0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6073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0B66E63"/>
    <w:multiLevelType w:val="hybridMultilevel"/>
    <w:tmpl w:val="74F09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50334"/>
    <w:multiLevelType w:val="hybridMultilevel"/>
    <w:tmpl w:val="7ED43104"/>
    <w:lvl w:ilvl="0" w:tplc="17F44026">
      <w:start w:val="1"/>
      <w:numFmt w:val="decimal"/>
      <w:lvlText w:val="%1."/>
      <w:lvlJc w:val="left"/>
      <w:pPr>
        <w:ind w:left="540" w:hanging="360"/>
      </w:pPr>
      <w:rPr>
        <w:rFonts w:hint="default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68A710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D2A3514"/>
    <w:multiLevelType w:val="multilevel"/>
    <w:tmpl w:val="0064373A"/>
    <w:lvl w:ilvl="0">
      <w:start w:val="1"/>
      <w:numFmt w:val="decimal"/>
      <w:lvlText w:val="%1.0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</w:rPr>
    </w:lvl>
  </w:abstractNum>
  <w:abstractNum w:abstractNumId="17" w15:restartNumberingAfterBreak="0">
    <w:nsid w:val="6D2D15E6"/>
    <w:multiLevelType w:val="multilevel"/>
    <w:tmpl w:val="0064373A"/>
    <w:lvl w:ilvl="0">
      <w:start w:val="1"/>
      <w:numFmt w:val="decimal"/>
      <w:lvlText w:val="%1.0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</w:rPr>
    </w:lvl>
  </w:abstractNum>
  <w:abstractNum w:abstractNumId="18" w15:restartNumberingAfterBreak="0">
    <w:nsid w:val="6E172EC9"/>
    <w:multiLevelType w:val="multilevel"/>
    <w:tmpl w:val="0064373A"/>
    <w:lvl w:ilvl="0">
      <w:start w:val="1"/>
      <w:numFmt w:val="decimal"/>
      <w:lvlText w:val="%1.0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</w:rPr>
    </w:lvl>
  </w:abstractNum>
  <w:abstractNum w:abstractNumId="19" w15:restartNumberingAfterBreak="0">
    <w:nsid w:val="738A39E7"/>
    <w:multiLevelType w:val="hybridMultilevel"/>
    <w:tmpl w:val="0860A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52BB3"/>
    <w:multiLevelType w:val="hybridMultilevel"/>
    <w:tmpl w:val="D7A2F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8E4EDD"/>
    <w:multiLevelType w:val="hybridMultilevel"/>
    <w:tmpl w:val="849E2CEC"/>
    <w:lvl w:ilvl="0" w:tplc="1E420AB0">
      <w:numFmt w:val="bullet"/>
      <w:lvlText w:val="-"/>
      <w:lvlJc w:val="left"/>
      <w:pPr>
        <w:ind w:left="9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2"/>
  </w:num>
  <w:num w:numId="4">
    <w:abstractNumId w:val="4"/>
  </w:num>
  <w:num w:numId="5">
    <w:abstractNumId w:val="10"/>
  </w:num>
  <w:num w:numId="6">
    <w:abstractNumId w:val="15"/>
  </w:num>
  <w:num w:numId="7">
    <w:abstractNumId w:val="12"/>
  </w:num>
  <w:num w:numId="8">
    <w:abstractNumId w:val="9"/>
  </w:num>
  <w:num w:numId="9">
    <w:abstractNumId w:val="5"/>
  </w:num>
  <w:num w:numId="10">
    <w:abstractNumId w:val="19"/>
  </w:num>
  <w:num w:numId="11">
    <w:abstractNumId w:val="7"/>
  </w:num>
  <w:num w:numId="12">
    <w:abstractNumId w:val="3"/>
  </w:num>
  <w:num w:numId="13">
    <w:abstractNumId w:val="1"/>
  </w:num>
  <w:num w:numId="14">
    <w:abstractNumId w:val="14"/>
  </w:num>
  <w:num w:numId="15">
    <w:abstractNumId w:val="13"/>
  </w:num>
  <w:num w:numId="16">
    <w:abstractNumId w:val="0"/>
  </w:num>
  <w:num w:numId="17">
    <w:abstractNumId w:val="18"/>
  </w:num>
  <w:num w:numId="18">
    <w:abstractNumId w:val="21"/>
  </w:num>
  <w:num w:numId="19">
    <w:abstractNumId w:val="20"/>
  </w:num>
  <w:num w:numId="20">
    <w:abstractNumId w:val="11"/>
  </w:num>
  <w:num w:numId="21">
    <w:abstractNumId w:val="6"/>
  </w:num>
  <w:num w:numId="22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2CF9"/>
    <w:rsid w:val="000078FA"/>
    <w:rsid w:val="00010A35"/>
    <w:rsid w:val="000156B5"/>
    <w:rsid w:val="000162BF"/>
    <w:rsid w:val="000164BD"/>
    <w:rsid w:val="00025760"/>
    <w:rsid w:val="00026D07"/>
    <w:rsid w:val="00053F3E"/>
    <w:rsid w:val="000542A7"/>
    <w:rsid w:val="00060989"/>
    <w:rsid w:val="00062178"/>
    <w:rsid w:val="000627B7"/>
    <w:rsid w:val="00065DAB"/>
    <w:rsid w:val="00067D7B"/>
    <w:rsid w:val="00071999"/>
    <w:rsid w:val="00092471"/>
    <w:rsid w:val="000A0770"/>
    <w:rsid w:val="000A19EB"/>
    <w:rsid w:val="000A3151"/>
    <w:rsid w:val="000A3E83"/>
    <w:rsid w:val="000B4396"/>
    <w:rsid w:val="000B559E"/>
    <w:rsid w:val="000C496E"/>
    <w:rsid w:val="000C7264"/>
    <w:rsid w:val="000D13FC"/>
    <w:rsid w:val="000D494F"/>
    <w:rsid w:val="000F2CF9"/>
    <w:rsid w:val="00106E3B"/>
    <w:rsid w:val="00123030"/>
    <w:rsid w:val="00143656"/>
    <w:rsid w:val="00144875"/>
    <w:rsid w:val="00164595"/>
    <w:rsid w:val="00170642"/>
    <w:rsid w:val="00177BAE"/>
    <w:rsid w:val="00177D65"/>
    <w:rsid w:val="001814E9"/>
    <w:rsid w:val="0019141F"/>
    <w:rsid w:val="001A2451"/>
    <w:rsid w:val="001A72D7"/>
    <w:rsid w:val="001B1E30"/>
    <w:rsid w:val="001B4197"/>
    <w:rsid w:val="001B6CBE"/>
    <w:rsid w:val="001C3DCA"/>
    <w:rsid w:val="001C4C0F"/>
    <w:rsid w:val="001F44C3"/>
    <w:rsid w:val="001F4C95"/>
    <w:rsid w:val="00203246"/>
    <w:rsid w:val="002038E3"/>
    <w:rsid w:val="002275CF"/>
    <w:rsid w:val="00227C2C"/>
    <w:rsid w:val="00232090"/>
    <w:rsid w:val="002341DC"/>
    <w:rsid w:val="0023473D"/>
    <w:rsid w:val="00244649"/>
    <w:rsid w:val="002510D0"/>
    <w:rsid w:val="00257514"/>
    <w:rsid w:val="0027112E"/>
    <w:rsid w:val="00276CA7"/>
    <w:rsid w:val="0029245B"/>
    <w:rsid w:val="002A188F"/>
    <w:rsid w:val="002A3F24"/>
    <w:rsid w:val="002A6F49"/>
    <w:rsid w:val="00317B03"/>
    <w:rsid w:val="00331C65"/>
    <w:rsid w:val="0034145C"/>
    <w:rsid w:val="00345C3B"/>
    <w:rsid w:val="003523A6"/>
    <w:rsid w:val="0035552F"/>
    <w:rsid w:val="003604BB"/>
    <w:rsid w:val="003649C3"/>
    <w:rsid w:val="00367661"/>
    <w:rsid w:val="0037012F"/>
    <w:rsid w:val="0037210C"/>
    <w:rsid w:val="0037396D"/>
    <w:rsid w:val="00375E2E"/>
    <w:rsid w:val="00396626"/>
    <w:rsid w:val="003A1701"/>
    <w:rsid w:val="003A38F9"/>
    <w:rsid w:val="003A6DD1"/>
    <w:rsid w:val="003D0B53"/>
    <w:rsid w:val="003E30DE"/>
    <w:rsid w:val="003F12AE"/>
    <w:rsid w:val="003F24A0"/>
    <w:rsid w:val="003F34BC"/>
    <w:rsid w:val="003F428D"/>
    <w:rsid w:val="003F77D1"/>
    <w:rsid w:val="004010AB"/>
    <w:rsid w:val="00411779"/>
    <w:rsid w:val="0042223F"/>
    <w:rsid w:val="004249DB"/>
    <w:rsid w:val="00434C7B"/>
    <w:rsid w:val="00435707"/>
    <w:rsid w:val="00472AC0"/>
    <w:rsid w:val="004734E7"/>
    <w:rsid w:val="0048438F"/>
    <w:rsid w:val="004854E7"/>
    <w:rsid w:val="004A127B"/>
    <w:rsid w:val="004A68FC"/>
    <w:rsid w:val="004B0C04"/>
    <w:rsid w:val="004C5016"/>
    <w:rsid w:val="005130E6"/>
    <w:rsid w:val="00517C7E"/>
    <w:rsid w:val="00524075"/>
    <w:rsid w:val="005308CF"/>
    <w:rsid w:val="00531A9F"/>
    <w:rsid w:val="005361D3"/>
    <w:rsid w:val="005518C6"/>
    <w:rsid w:val="00555DFE"/>
    <w:rsid w:val="00564950"/>
    <w:rsid w:val="00567A9A"/>
    <w:rsid w:val="0057634D"/>
    <w:rsid w:val="00583564"/>
    <w:rsid w:val="00597752"/>
    <w:rsid w:val="005A3A42"/>
    <w:rsid w:val="005A3A43"/>
    <w:rsid w:val="005B2215"/>
    <w:rsid w:val="005B7A15"/>
    <w:rsid w:val="005C3042"/>
    <w:rsid w:val="005C527F"/>
    <w:rsid w:val="005C5BAC"/>
    <w:rsid w:val="005D0581"/>
    <w:rsid w:val="005D060E"/>
    <w:rsid w:val="005D12F4"/>
    <w:rsid w:val="005D6C08"/>
    <w:rsid w:val="005F019B"/>
    <w:rsid w:val="0060257D"/>
    <w:rsid w:val="00611645"/>
    <w:rsid w:val="006142F5"/>
    <w:rsid w:val="00614365"/>
    <w:rsid w:val="00614DF1"/>
    <w:rsid w:val="00617078"/>
    <w:rsid w:val="00623599"/>
    <w:rsid w:val="00627EFD"/>
    <w:rsid w:val="00666457"/>
    <w:rsid w:val="006976D7"/>
    <w:rsid w:val="006A4BA7"/>
    <w:rsid w:val="006B3463"/>
    <w:rsid w:val="006B5040"/>
    <w:rsid w:val="006D1FBC"/>
    <w:rsid w:val="006F6967"/>
    <w:rsid w:val="00753183"/>
    <w:rsid w:val="007657ED"/>
    <w:rsid w:val="0077421C"/>
    <w:rsid w:val="00780AAD"/>
    <w:rsid w:val="007853A2"/>
    <w:rsid w:val="00796F8A"/>
    <w:rsid w:val="007C52BA"/>
    <w:rsid w:val="007E2367"/>
    <w:rsid w:val="00802FFB"/>
    <w:rsid w:val="0080340A"/>
    <w:rsid w:val="008052BE"/>
    <w:rsid w:val="0080686B"/>
    <w:rsid w:val="008117C6"/>
    <w:rsid w:val="00812A64"/>
    <w:rsid w:val="00814A51"/>
    <w:rsid w:val="008308D2"/>
    <w:rsid w:val="00830C1D"/>
    <w:rsid w:val="00835115"/>
    <w:rsid w:val="00842D97"/>
    <w:rsid w:val="00850BCC"/>
    <w:rsid w:val="00852188"/>
    <w:rsid w:val="0086178B"/>
    <w:rsid w:val="008620EB"/>
    <w:rsid w:val="00874DDF"/>
    <w:rsid w:val="0087740A"/>
    <w:rsid w:val="00892CFD"/>
    <w:rsid w:val="00896B5B"/>
    <w:rsid w:val="008A105E"/>
    <w:rsid w:val="008B1A56"/>
    <w:rsid w:val="008C60D9"/>
    <w:rsid w:val="008D0636"/>
    <w:rsid w:val="008D2789"/>
    <w:rsid w:val="008F43BB"/>
    <w:rsid w:val="00902D09"/>
    <w:rsid w:val="0091107E"/>
    <w:rsid w:val="0091361E"/>
    <w:rsid w:val="009140E8"/>
    <w:rsid w:val="00920656"/>
    <w:rsid w:val="009249FA"/>
    <w:rsid w:val="00927CBE"/>
    <w:rsid w:val="00930E03"/>
    <w:rsid w:val="00931236"/>
    <w:rsid w:val="009344E4"/>
    <w:rsid w:val="00934CE5"/>
    <w:rsid w:val="00941545"/>
    <w:rsid w:val="00946AA5"/>
    <w:rsid w:val="009516CE"/>
    <w:rsid w:val="0095544F"/>
    <w:rsid w:val="00982F69"/>
    <w:rsid w:val="0099226F"/>
    <w:rsid w:val="0099265D"/>
    <w:rsid w:val="009A4DBD"/>
    <w:rsid w:val="009C1A25"/>
    <w:rsid w:val="009C34AC"/>
    <w:rsid w:val="009C3DAD"/>
    <w:rsid w:val="009E35D4"/>
    <w:rsid w:val="009E3E03"/>
    <w:rsid w:val="009E4435"/>
    <w:rsid w:val="009F4532"/>
    <w:rsid w:val="00A0783C"/>
    <w:rsid w:val="00A13966"/>
    <w:rsid w:val="00A253CD"/>
    <w:rsid w:val="00A25623"/>
    <w:rsid w:val="00A27025"/>
    <w:rsid w:val="00A410A9"/>
    <w:rsid w:val="00A4404E"/>
    <w:rsid w:val="00A45F84"/>
    <w:rsid w:val="00A4650B"/>
    <w:rsid w:val="00A5794E"/>
    <w:rsid w:val="00A92ECE"/>
    <w:rsid w:val="00AA274B"/>
    <w:rsid w:val="00AD538C"/>
    <w:rsid w:val="00AE3283"/>
    <w:rsid w:val="00AE4D38"/>
    <w:rsid w:val="00AE5478"/>
    <w:rsid w:val="00AE7F8E"/>
    <w:rsid w:val="00AE7FCA"/>
    <w:rsid w:val="00AF15AB"/>
    <w:rsid w:val="00B026CC"/>
    <w:rsid w:val="00B0757F"/>
    <w:rsid w:val="00B07A35"/>
    <w:rsid w:val="00B134A8"/>
    <w:rsid w:val="00B14E75"/>
    <w:rsid w:val="00B1601C"/>
    <w:rsid w:val="00B16946"/>
    <w:rsid w:val="00B42E8B"/>
    <w:rsid w:val="00B4329B"/>
    <w:rsid w:val="00B713DE"/>
    <w:rsid w:val="00B74EA5"/>
    <w:rsid w:val="00BA3624"/>
    <w:rsid w:val="00BA6369"/>
    <w:rsid w:val="00BB43ED"/>
    <w:rsid w:val="00BC293E"/>
    <w:rsid w:val="00BC6B8C"/>
    <w:rsid w:val="00BD39FD"/>
    <w:rsid w:val="00BD52C9"/>
    <w:rsid w:val="00BD60B8"/>
    <w:rsid w:val="00BE300E"/>
    <w:rsid w:val="00BF044A"/>
    <w:rsid w:val="00C00582"/>
    <w:rsid w:val="00C04588"/>
    <w:rsid w:val="00C04A3A"/>
    <w:rsid w:val="00C11230"/>
    <w:rsid w:val="00C168DE"/>
    <w:rsid w:val="00C33FF1"/>
    <w:rsid w:val="00C4242E"/>
    <w:rsid w:val="00C53802"/>
    <w:rsid w:val="00C623A8"/>
    <w:rsid w:val="00C661E0"/>
    <w:rsid w:val="00C70410"/>
    <w:rsid w:val="00C718AE"/>
    <w:rsid w:val="00CA7E27"/>
    <w:rsid w:val="00CB05B9"/>
    <w:rsid w:val="00CB3A9F"/>
    <w:rsid w:val="00CB584B"/>
    <w:rsid w:val="00CB6454"/>
    <w:rsid w:val="00CC50F1"/>
    <w:rsid w:val="00CD7696"/>
    <w:rsid w:val="00CE6235"/>
    <w:rsid w:val="00D11382"/>
    <w:rsid w:val="00D153B3"/>
    <w:rsid w:val="00D17F63"/>
    <w:rsid w:val="00D2288B"/>
    <w:rsid w:val="00D3294E"/>
    <w:rsid w:val="00D448D1"/>
    <w:rsid w:val="00D46780"/>
    <w:rsid w:val="00D47F75"/>
    <w:rsid w:val="00D5022E"/>
    <w:rsid w:val="00D52F08"/>
    <w:rsid w:val="00D72105"/>
    <w:rsid w:val="00D81CDE"/>
    <w:rsid w:val="00D83B2D"/>
    <w:rsid w:val="00D85B39"/>
    <w:rsid w:val="00D872C9"/>
    <w:rsid w:val="00DA5DE9"/>
    <w:rsid w:val="00DA65A8"/>
    <w:rsid w:val="00DC2AA3"/>
    <w:rsid w:val="00DC3081"/>
    <w:rsid w:val="00DD1DA2"/>
    <w:rsid w:val="00DD43C8"/>
    <w:rsid w:val="00DF47A9"/>
    <w:rsid w:val="00DF5AAE"/>
    <w:rsid w:val="00E0332C"/>
    <w:rsid w:val="00E0685B"/>
    <w:rsid w:val="00E10F79"/>
    <w:rsid w:val="00E1365E"/>
    <w:rsid w:val="00E1448C"/>
    <w:rsid w:val="00E34B52"/>
    <w:rsid w:val="00E376EA"/>
    <w:rsid w:val="00E421F6"/>
    <w:rsid w:val="00E4228D"/>
    <w:rsid w:val="00E5154A"/>
    <w:rsid w:val="00E74389"/>
    <w:rsid w:val="00E74530"/>
    <w:rsid w:val="00E77E84"/>
    <w:rsid w:val="00EA576F"/>
    <w:rsid w:val="00EB7C44"/>
    <w:rsid w:val="00EC698B"/>
    <w:rsid w:val="00ED61DF"/>
    <w:rsid w:val="00EE0627"/>
    <w:rsid w:val="00EE1583"/>
    <w:rsid w:val="00EE51E1"/>
    <w:rsid w:val="00EE74A0"/>
    <w:rsid w:val="00EF0CC7"/>
    <w:rsid w:val="00F0651F"/>
    <w:rsid w:val="00F078E4"/>
    <w:rsid w:val="00F16CEB"/>
    <w:rsid w:val="00F23CE1"/>
    <w:rsid w:val="00F30062"/>
    <w:rsid w:val="00F31994"/>
    <w:rsid w:val="00F41D8E"/>
    <w:rsid w:val="00F476C0"/>
    <w:rsid w:val="00F558DD"/>
    <w:rsid w:val="00F7381D"/>
    <w:rsid w:val="00F76909"/>
    <w:rsid w:val="00F77357"/>
    <w:rsid w:val="00F80787"/>
    <w:rsid w:val="00F90F9D"/>
    <w:rsid w:val="00F91C82"/>
    <w:rsid w:val="00FB6AD2"/>
    <w:rsid w:val="00FD05B9"/>
    <w:rsid w:val="00FD0726"/>
    <w:rsid w:val="00FD0F47"/>
    <w:rsid w:val="00FD0F8A"/>
    <w:rsid w:val="00FD4EA3"/>
    <w:rsid w:val="00FD7D6A"/>
    <w:rsid w:val="00FF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  <o:rules v:ext="edit">
        <o:r id="V:Rule1" type="connector" idref="#_x0000_s1284"/>
        <o:r id="V:Rule2" type="connector" idref="#_x0000_s1294"/>
        <o:r id="V:Rule3" type="connector" idref="#_x0000_s1286"/>
        <o:r id="V:Rule4" type="connector" idref="#_x0000_s1296"/>
      </o:rules>
    </o:shapelayout>
  </w:shapeDefaults>
  <w:decimalSymbol w:val="."/>
  <w:listSeparator w:val=","/>
  <w15:docId w15:val="{9B87C68C-570E-4465-8113-A026E45F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6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F2C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F2CF9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B026CC"/>
    <w:pPr>
      <w:ind w:left="720"/>
    </w:pPr>
    <w:rPr>
      <w:rFonts w:ascii="Albertus Medium" w:hAnsi="Albertus Medium"/>
    </w:rPr>
  </w:style>
  <w:style w:type="paragraph" w:styleId="BodyTextIndent2">
    <w:name w:val="Body Text Indent 2"/>
    <w:basedOn w:val="Normal"/>
    <w:rsid w:val="00B026C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B026CC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B026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13FC"/>
    <w:pPr>
      <w:ind w:left="720"/>
    </w:pPr>
  </w:style>
  <w:style w:type="paragraph" w:styleId="BalloonText">
    <w:name w:val="Balloon Text"/>
    <w:basedOn w:val="Normal"/>
    <w:link w:val="BalloonTextChar"/>
    <w:rsid w:val="005B22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B2215"/>
    <w:rPr>
      <w:rFonts w:ascii="Segoe UI" w:hAnsi="Segoe UI" w:cs="Segoe UI"/>
      <w:sz w:val="18"/>
      <w:szCs w:val="18"/>
    </w:rPr>
  </w:style>
  <w:style w:type="character" w:styleId="Hyperlink">
    <w:name w:val="Hyperlink"/>
    <w:unhideWhenUsed/>
    <w:rsid w:val="000C496E"/>
    <w:rPr>
      <w:color w:val="0563C1"/>
      <w:u w:val="single"/>
    </w:rPr>
  </w:style>
  <w:style w:type="character" w:styleId="FollowedHyperlink">
    <w:name w:val="FollowedHyperlink"/>
    <w:semiHidden/>
    <w:unhideWhenUsed/>
    <w:rsid w:val="0099265D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iykAW_jH7Q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5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API</Company>
  <LinksUpToDate>false</LinksUpToDate>
  <CharactersWithSpaces>4082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Jamie Linkous</dc:creator>
  <cp:lastModifiedBy>Singleton, Aimee</cp:lastModifiedBy>
  <cp:revision>48</cp:revision>
  <cp:lastPrinted>2014-07-09T14:37:00Z</cp:lastPrinted>
  <dcterms:created xsi:type="dcterms:W3CDTF">2014-07-10T18:30:00Z</dcterms:created>
  <dcterms:modified xsi:type="dcterms:W3CDTF">2017-02-17T15:00:00Z</dcterms:modified>
</cp:coreProperties>
</file>