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C04" w:rsidRPr="002341DC" w:rsidRDefault="004B0C04" w:rsidP="004B0C04">
      <w:pPr>
        <w:rPr>
          <w:b/>
          <w:color w:val="000080"/>
          <w:sz w:val="12"/>
          <w:szCs w:val="12"/>
        </w:rPr>
      </w:pPr>
      <w:r w:rsidRPr="002341DC">
        <w:rPr>
          <w:b/>
          <w:color w:val="000080"/>
          <w:sz w:val="12"/>
          <w:szCs w:val="12"/>
        </w:rPr>
        <w:t xml:space="preserve">                         </w:t>
      </w:r>
    </w:p>
    <w:p w:rsidR="00244649" w:rsidRDefault="004B0C04" w:rsidP="004B0C04">
      <w:pPr>
        <w:rPr>
          <w:sz w:val="12"/>
          <w:szCs w:val="12"/>
        </w:rPr>
      </w:pPr>
      <w:r>
        <w:rPr>
          <w:sz w:val="12"/>
          <w:szCs w:val="12"/>
        </w:rPr>
        <w:tab/>
      </w:r>
    </w:p>
    <w:p w:rsidR="00244649" w:rsidRDefault="00244649" w:rsidP="00814A51">
      <w:pPr>
        <w:numPr>
          <w:ilvl w:val="0"/>
          <w:numId w:val="1"/>
        </w:numPr>
        <w:tabs>
          <w:tab w:val="clear" w:pos="1080"/>
          <w:tab w:val="num" w:pos="540"/>
        </w:tabs>
        <w:ind w:hanging="1080"/>
        <w:rPr>
          <w:b/>
          <w:sz w:val="20"/>
          <w:szCs w:val="20"/>
        </w:rPr>
      </w:pPr>
      <w:r w:rsidRPr="00CC0D58">
        <w:rPr>
          <w:b/>
          <w:sz w:val="20"/>
          <w:szCs w:val="20"/>
        </w:rPr>
        <w:t>Purpose</w:t>
      </w:r>
    </w:p>
    <w:p w:rsidR="00244649" w:rsidRDefault="00244649" w:rsidP="00244649">
      <w:pPr>
        <w:rPr>
          <w:b/>
          <w:sz w:val="20"/>
          <w:szCs w:val="20"/>
        </w:rPr>
      </w:pPr>
    </w:p>
    <w:p w:rsidR="003F428D" w:rsidRDefault="00244649" w:rsidP="003F428D">
      <w:pPr>
        <w:numPr>
          <w:ilvl w:val="1"/>
          <w:numId w:val="1"/>
        </w:numPr>
        <w:tabs>
          <w:tab w:val="clear" w:pos="360"/>
          <w:tab w:val="num" w:pos="1080"/>
        </w:tabs>
        <w:ind w:left="1080" w:hanging="540"/>
        <w:rPr>
          <w:sz w:val="20"/>
          <w:szCs w:val="20"/>
        </w:rPr>
      </w:pPr>
      <w:r w:rsidRPr="0019141F">
        <w:rPr>
          <w:sz w:val="20"/>
          <w:szCs w:val="20"/>
        </w:rPr>
        <w:t>The purpose of this p</w:t>
      </w:r>
      <w:r w:rsidR="00071999" w:rsidRPr="0019141F">
        <w:rPr>
          <w:sz w:val="20"/>
          <w:szCs w:val="20"/>
        </w:rPr>
        <w:t xml:space="preserve">rocedure is to provide a detailed </w:t>
      </w:r>
      <w:r w:rsidR="00F56ED0">
        <w:rPr>
          <w:sz w:val="20"/>
          <w:szCs w:val="20"/>
        </w:rPr>
        <w:t>explanation of the placement and hiring of temporary employees.</w:t>
      </w:r>
    </w:p>
    <w:p w:rsidR="003F428D" w:rsidRDefault="003F428D" w:rsidP="003F428D">
      <w:pPr>
        <w:ind w:left="1080"/>
        <w:rPr>
          <w:sz w:val="20"/>
          <w:szCs w:val="20"/>
        </w:rPr>
      </w:pPr>
    </w:p>
    <w:p w:rsidR="00AE7FCA" w:rsidRPr="003F428D" w:rsidRDefault="00AE7FCA" w:rsidP="003F428D">
      <w:pPr>
        <w:ind w:left="1080"/>
        <w:rPr>
          <w:sz w:val="20"/>
          <w:szCs w:val="20"/>
        </w:rPr>
      </w:pPr>
    </w:p>
    <w:p w:rsidR="00244649" w:rsidRDefault="00244649" w:rsidP="00814A51">
      <w:pPr>
        <w:numPr>
          <w:ilvl w:val="0"/>
          <w:numId w:val="1"/>
        </w:numPr>
        <w:tabs>
          <w:tab w:val="clear" w:pos="1080"/>
          <w:tab w:val="num" w:pos="540"/>
        </w:tabs>
        <w:ind w:hanging="1080"/>
        <w:rPr>
          <w:b/>
          <w:sz w:val="20"/>
          <w:szCs w:val="20"/>
        </w:rPr>
      </w:pPr>
      <w:r w:rsidRPr="00411DA5">
        <w:rPr>
          <w:b/>
          <w:sz w:val="20"/>
          <w:szCs w:val="20"/>
        </w:rPr>
        <w:t>Scope</w:t>
      </w:r>
    </w:p>
    <w:p w:rsidR="00244649" w:rsidRDefault="00244649" w:rsidP="00244649">
      <w:pPr>
        <w:rPr>
          <w:b/>
          <w:sz w:val="20"/>
          <w:szCs w:val="20"/>
        </w:rPr>
      </w:pPr>
    </w:p>
    <w:p w:rsidR="00DF47A9" w:rsidRDefault="0019141F" w:rsidP="00BD60B8">
      <w:pPr>
        <w:numPr>
          <w:ilvl w:val="1"/>
          <w:numId w:val="1"/>
        </w:numPr>
        <w:tabs>
          <w:tab w:val="clear" w:pos="360"/>
          <w:tab w:val="num" w:pos="1080"/>
        </w:tabs>
        <w:ind w:left="1080" w:hanging="540"/>
        <w:rPr>
          <w:sz w:val="20"/>
          <w:szCs w:val="20"/>
        </w:rPr>
      </w:pPr>
      <w:r>
        <w:rPr>
          <w:sz w:val="20"/>
          <w:szCs w:val="20"/>
        </w:rPr>
        <w:t>The scope</w:t>
      </w:r>
      <w:r w:rsidR="000542A7">
        <w:rPr>
          <w:sz w:val="20"/>
          <w:szCs w:val="20"/>
        </w:rPr>
        <w:t xml:space="preserve"> of this procedure encompasses</w:t>
      </w:r>
      <w:r>
        <w:rPr>
          <w:sz w:val="20"/>
          <w:szCs w:val="20"/>
        </w:rPr>
        <w:t xml:space="preserve"> </w:t>
      </w:r>
      <w:r w:rsidR="00F56ED0">
        <w:rPr>
          <w:sz w:val="20"/>
          <w:szCs w:val="20"/>
        </w:rPr>
        <w:t xml:space="preserve">defining different arrangements with a Staffing Agency, the review process, and </w:t>
      </w:r>
      <w:r w:rsidR="00616288">
        <w:rPr>
          <w:sz w:val="20"/>
          <w:szCs w:val="20"/>
        </w:rPr>
        <w:t xml:space="preserve">when to </w:t>
      </w:r>
      <w:r w:rsidR="00F56ED0">
        <w:rPr>
          <w:sz w:val="20"/>
          <w:szCs w:val="20"/>
        </w:rPr>
        <w:t>initiat</w:t>
      </w:r>
      <w:r w:rsidR="00616288">
        <w:rPr>
          <w:sz w:val="20"/>
          <w:szCs w:val="20"/>
        </w:rPr>
        <w:t>e</w:t>
      </w:r>
      <w:r w:rsidR="00F56ED0">
        <w:rPr>
          <w:sz w:val="20"/>
          <w:szCs w:val="20"/>
        </w:rPr>
        <w:t xml:space="preserve"> the hiring process.</w:t>
      </w: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15295F" w:rsidRDefault="0015295F" w:rsidP="0015295F">
      <w:pPr>
        <w:rPr>
          <w:sz w:val="20"/>
          <w:szCs w:val="20"/>
        </w:rPr>
      </w:pPr>
    </w:p>
    <w:p w:rsidR="00B134A8" w:rsidRDefault="00B134A8" w:rsidP="002341DC">
      <w:pPr>
        <w:ind w:left="720" w:hanging="720"/>
        <w:rPr>
          <w:b/>
          <w:sz w:val="16"/>
          <w:szCs w:val="16"/>
        </w:rPr>
      </w:pPr>
    </w:p>
    <w:p w:rsidR="00B134A8" w:rsidRPr="002341DC" w:rsidRDefault="00B134A8" w:rsidP="002341DC">
      <w:pPr>
        <w:ind w:left="720" w:hanging="720"/>
        <w:rPr>
          <w:b/>
          <w:sz w:val="16"/>
          <w:szCs w:val="16"/>
        </w:rPr>
      </w:pPr>
    </w:p>
    <w:p w:rsidR="00244649" w:rsidRPr="00D448D1" w:rsidRDefault="00E1365E" w:rsidP="00D448D1">
      <w:pPr>
        <w:numPr>
          <w:ilvl w:val="0"/>
          <w:numId w:val="1"/>
        </w:numPr>
        <w:tabs>
          <w:tab w:val="clear" w:pos="1080"/>
          <w:tab w:val="num" w:pos="540"/>
          <w:tab w:val="left" w:pos="900"/>
          <w:tab w:val="left" w:pos="1800"/>
          <w:tab w:val="left" w:pos="1980"/>
          <w:tab w:val="left" w:pos="2160"/>
        </w:tabs>
        <w:spacing w:before="240"/>
        <w:ind w:hanging="1080"/>
        <w:rPr>
          <w:b/>
          <w:sz w:val="20"/>
          <w:szCs w:val="20"/>
        </w:rPr>
      </w:pPr>
      <w:r>
        <w:rPr>
          <w:b/>
          <w:sz w:val="20"/>
          <w:szCs w:val="20"/>
        </w:rPr>
        <w:br w:type="page"/>
      </w:r>
      <w:bookmarkStart w:id="0" w:name="_GoBack"/>
      <w:bookmarkEnd w:id="0"/>
      <w:r w:rsidR="00F56ED0">
        <w:rPr>
          <w:b/>
          <w:sz w:val="20"/>
          <w:szCs w:val="20"/>
        </w:rPr>
        <w:lastRenderedPageBreak/>
        <w:t>Definitions</w:t>
      </w:r>
    </w:p>
    <w:p w:rsidR="00244649" w:rsidRDefault="00244649" w:rsidP="00244649">
      <w:pPr>
        <w:tabs>
          <w:tab w:val="left" w:pos="720"/>
          <w:tab w:val="left" w:pos="900"/>
          <w:tab w:val="left" w:pos="1980"/>
          <w:tab w:val="left" w:pos="2160"/>
        </w:tabs>
        <w:rPr>
          <w:b/>
          <w:sz w:val="20"/>
          <w:szCs w:val="20"/>
        </w:rPr>
      </w:pPr>
    </w:p>
    <w:p w:rsidR="00F56ED0" w:rsidRDefault="00F56ED0" w:rsidP="00F56ED0">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 xml:space="preserve">Long Term Temporary (TTH) – Used to fill open </w:t>
      </w:r>
      <w:r w:rsidRPr="00F56ED0">
        <w:rPr>
          <w:sz w:val="20"/>
          <w:szCs w:val="20"/>
        </w:rPr>
        <w:t>full</w:t>
      </w:r>
      <w:r w:rsidR="00616288">
        <w:rPr>
          <w:sz w:val="20"/>
          <w:szCs w:val="20"/>
        </w:rPr>
        <w:t xml:space="preserve"> </w:t>
      </w:r>
      <w:r w:rsidRPr="00F56ED0">
        <w:rPr>
          <w:sz w:val="20"/>
          <w:szCs w:val="20"/>
        </w:rPr>
        <w:t xml:space="preserve">time positions. They are given a complete background check and must score 75% or higher on the skills assessment test given by </w:t>
      </w:r>
      <w:r w:rsidR="00616288">
        <w:rPr>
          <w:sz w:val="20"/>
          <w:szCs w:val="20"/>
        </w:rPr>
        <w:t>the Staffing Agency</w:t>
      </w:r>
      <w:r w:rsidRPr="00F56ED0">
        <w:rPr>
          <w:sz w:val="20"/>
          <w:szCs w:val="20"/>
        </w:rPr>
        <w:t xml:space="preserve">. </w:t>
      </w:r>
    </w:p>
    <w:p w:rsidR="00F56ED0" w:rsidRPr="00F56ED0" w:rsidRDefault="00F56ED0" w:rsidP="00F56ED0">
      <w:pPr>
        <w:tabs>
          <w:tab w:val="left" w:pos="540"/>
          <w:tab w:val="left" w:pos="720"/>
          <w:tab w:val="left" w:pos="1980"/>
          <w:tab w:val="left" w:pos="2160"/>
        </w:tabs>
        <w:ind w:left="900"/>
        <w:rPr>
          <w:sz w:val="20"/>
          <w:szCs w:val="20"/>
        </w:rPr>
      </w:pPr>
    </w:p>
    <w:p w:rsidR="00F56ED0" w:rsidRDefault="00F56ED0" w:rsidP="0015383F">
      <w:pPr>
        <w:numPr>
          <w:ilvl w:val="1"/>
          <w:numId w:val="1"/>
        </w:numPr>
        <w:tabs>
          <w:tab w:val="clear" w:pos="360"/>
          <w:tab w:val="left" w:pos="540"/>
          <w:tab w:val="left" w:pos="720"/>
          <w:tab w:val="num" w:pos="900"/>
          <w:tab w:val="left" w:pos="1980"/>
          <w:tab w:val="left" w:pos="2160"/>
        </w:tabs>
        <w:ind w:left="900"/>
        <w:rPr>
          <w:sz w:val="20"/>
          <w:szCs w:val="20"/>
        </w:rPr>
      </w:pPr>
      <w:r w:rsidRPr="00F56ED0">
        <w:rPr>
          <w:sz w:val="20"/>
          <w:szCs w:val="20"/>
        </w:rPr>
        <w:t xml:space="preserve">Short Term Temporaries – Used to staff for short term projects or spikes in business. They are given a less intensive background check and do not have to score 75% on the skills test. </w:t>
      </w:r>
      <w:r w:rsidRPr="00F56ED0">
        <w:rPr>
          <w:sz w:val="20"/>
          <w:szCs w:val="20"/>
        </w:rPr>
        <w:t xml:space="preserve"> </w:t>
      </w:r>
      <w:r w:rsidRPr="00F56ED0">
        <w:rPr>
          <w:sz w:val="20"/>
          <w:szCs w:val="20"/>
        </w:rPr>
        <w:t>A short term temporary may become A TTH if they perform well and we have a full time position available. If you wish to change their status</w:t>
      </w:r>
      <w:r w:rsidR="00616288">
        <w:rPr>
          <w:sz w:val="20"/>
          <w:szCs w:val="20"/>
        </w:rPr>
        <w:t>,</w:t>
      </w:r>
      <w:r w:rsidRPr="00F56ED0">
        <w:rPr>
          <w:sz w:val="20"/>
          <w:szCs w:val="20"/>
        </w:rPr>
        <w:t xml:space="preserve"> please email </w:t>
      </w:r>
      <w:r w:rsidR="00616288">
        <w:rPr>
          <w:sz w:val="20"/>
          <w:szCs w:val="20"/>
        </w:rPr>
        <w:t>the Staffing Agency so they can process the change.</w:t>
      </w:r>
    </w:p>
    <w:p w:rsidR="00F56ED0" w:rsidRDefault="00F56ED0" w:rsidP="00F56ED0">
      <w:pPr>
        <w:pStyle w:val="ListParagraph"/>
        <w:rPr>
          <w:sz w:val="20"/>
          <w:szCs w:val="20"/>
        </w:rPr>
      </w:pPr>
    </w:p>
    <w:p w:rsidR="00616288" w:rsidRDefault="00F56ED0" w:rsidP="00F56ED0">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 xml:space="preserve">Payrollee - </w:t>
      </w:r>
      <w:r w:rsidRPr="00F56ED0">
        <w:rPr>
          <w:sz w:val="20"/>
          <w:szCs w:val="20"/>
        </w:rPr>
        <w:t xml:space="preserve">A Payrollee is an applicant that has either been referred to Concept by a current employee or an external job posting. </w:t>
      </w:r>
      <w:r w:rsidR="00616288">
        <w:rPr>
          <w:sz w:val="20"/>
          <w:szCs w:val="20"/>
        </w:rPr>
        <w:t xml:space="preserve"> This is the process for filling a position with a Payrollee</w:t>
      </w:r>
      <w:r w:rsidR="00467E03">
        <w:rPr>
          <w:sz w:val="20"/>
          <w:szCs w:val="20"/>
        </w:rPr>
        <w:t xml:space="preserve"> (a detailed process can be found by </w:t>
      </w:r>
      <w:hyperlink r:id="rId7" w:history="1">
        <w:r w:rsidR="00467E03" w:rsidRPr="00467E03">
          <w:rPr>
            <w:rStyle w:val="Hyperlink"/>
            <w:sz w:val="20"/>
            <w:szCs w:val="20"/>
          </w:rPr>
          <w:t xml:space="preserve">clicking </w:t>
        </w:r>
        <w:r w:rsidR="00467E03" w:rsidRPr="00467E03">
          <w:rPr>
            <w:rStyle w:val="Hyperlink"/>
            <w:sz w:val="20"/>
            <w:szCs w:val="20"/>
          </w:rPr>
          <w:t>h</w:t>
        </w:r>
        <w:r w:rsidR="00467E03" w:rsidRPr="00467E03">
          <w:rPr>
            <w:rStyle w:val="Hyperlink"/>
            <w:sz w:val="20"/>
            <w:szCs w:val="20"/>
          </w:rPr>
          <w:t>ere</w:t>
        </w:r>
      </w:hyperlink>
      <w:r w:rsidR="00467E03">
        <w:rPr>
          <w:sz w:val="20"/>
          <w:szCs w:val="20"/>
        </w:rPr>
        <w:t>)</w:t>
      </w:r>
      <w:r w:rsidR="00616288">
        <w:rPr>
          <w:sz w:val="20"/>
          <w:szCs w:val="20"/>
        </w:rPr>
        <w:t>:</w:t>
      </w:r>
    </w:p>
    <w:p w:rsidR="00616288" w:rsidRDefault="00616288" w:rsidP="00616288">
      <w:pPr>
        <w:numPr>
          <w:ilvl w:val="3"/>
          <w:numId w:val="26"/>
        </w:numPr>
        <w:tabs>
          <w:tab w:val="left" w:pos="540"/>
          <w:tab w:val="left" w:pos="720"/>
          <w:tab w:val="left" w:pos="1980"/>
          <w:tab w:val="left" w:pos="2250"/>
        </w:tabs>
        <w:ind w:hanging="2160"/>
        <w:rPr>
          <w:sz w:val="20"/>
          <w:szCs w:val="20"/>
        </w:rPr>
      </w:pPr>
      <w:r>
        <w:rPr>
          <w:sz w:val="20"/>
          <w:szCs w:val="20"/>
        </w:rPr>
        <w:t>Candidate submits an application directly to CPG for the Supervisor to review</w:t>
      </w:r>
    </w:p>
    <w:p w:rsidR="00616288" w:rsidRDefault="00616288" w:rsidP="00616288">
      <w:pPr>
        <w:numPr>
          <w:ilvl w:val="3"/>
          <w:numId w:val="26"/>
        </w:numPr>
        <w:tabs>
          <w:tab w:val="left" w:pos="540"/>
          <w:tab w:val="left" w:pos="720"/>
          <w:tab w:val="left" w:pos="1980"/>
          <w:tab w:val="left" w:pos="2250"/>
        </w:tabs>
        <w:ind w:hanging="2160"/>
        <w:rPr>
          <w:sz w:val="20"/>
          <w:szCs w:val="20"/>
        </w:rPr>
      </w:pPr>
      <w:r>
        <w:rPr>
          <w:sz w:val="20"/>
          <w:szCs w:val="20"/>
        </w:rPr>
        <w:t>Supervisor conducts a tour and interview with the applicant</w:t>
      </w:r>
    </w:p>
    <w:p w:rsidR="00616288" w:rsidRDefault="00616288" w:rsidP="00616288">
      <w:pPr>
        <w:numPr>
          <w:ilvl w:val="3"/>
          <w:numId w:val="26"/>
        </w:numPr>
        <w:tabs>
          <w:tab w:val="left" w:pos="540"/>
          <w:tab w:val="left" w:pos="720"/>
          <w:tab w:val="left" w:pos="1980"/>
          <w:tab w:val="left" w:pos="2250"/>
        </w:tabs>
        <w:ind w:hanging="2160"/>
        <w:rPr>
          <w:sz w:val="20"/>
          <w:szCs w:val="20"/>
        </w:rPr>
      </w:pPr>
      <w:r>
        <w:rPr>
          <w:sz w:val="20"/>
          <w:szCs w:val="20"/>
        </w:rPr>
        <w:t>Supervisor informs the Staffing Agency that they are sending an applicant as a Payrollee</w:t>
      </w:r>
    </w:p>
    <w:p w:rsidR="00616288" w:rsidRDefault="00616288" w:rsidP="00616288">
      <w:pPr>
        <w:numPr>
          <w:ilvl w:val="3"/>
          <w:numId w:val="26"/>
        </w:numPr>
        <w:tabs>
          <w:tab w:val="clear" w:pos="3600"/>
          <w:tab w:val="left" w:pos="540"/>
          <w:tab w:val="left" w:pos="720"/>
          <w:tab w:val="left" w:pos="1980"/>
          <w:tab w:val="left" w:pos="2250"/>
        </w:tabs>
        <w:ind w:left="1980" w:hanging="540"/>
        <w:rPr>
          <w:sz w:val="20"/>
          <w:szCs w:val="20"/>
        </w:rPr>
      </w:pPr>
      <w:r>
        <w:rPr>
          <w:sz w:val="20"/>
          <w:szCs w:val="20"/>
        </w:rPr>
        <w:t>Supervisor emails the HR Support Desk with the position/shift, application, interview notes, BC release, and interview checklist</w:t>
      </w:r>
    </w:p>
    <w:p w:rsidR="00467E03" w:rsidRDefault="00467E03" w:rsidP="00616288">
      <w:pPr>
        <w:numPr>
          <w:ilvl w:val="3"/>
          <w:numId w:val="26"/>
        </w:numPr>
        <w:tabs>
          <w:tab w:val="clear" w:pos="3600"/>
          <w:tab w:val="left" w:pos="540"/>
          <w:tab w:val="left" w:pos="720"/>
          <w:tab w:val="left" w:pos="1980"/>
          <w:tab w:val="left" w:pos="2250"/>
        </w:tabs>
        <w:ind w:left="1980" w:hanging="540"/>
        <w:rPr>
          <w:sz w:val="20"/>
          <w:szCs w:val="20"/>
        </w:rPr>
      </w:pPr>
      <w:r>
        <w:rPr>
          <w:sz w:val="20"/>
          <w:szCs w:val="20"/>
        </w:rPr>
        <w:t>Agency processes the Payrollee as normal, excluding the interview &amp; tour.</w:t>
      </w:r>
    </w:p>
    <w:p w:rsidR="00467E03" w:rsidRPr="00897128" w:rsidRDefault="00467E03" w:rsidP="00616288">
      <w:pPr>
        <w:numPr>
          <w:ilvl w:val="3"/>
          <w:numId w:val="26"/>
        </w:numPr>
        <w:tabs>
          <w:tab w:val="clear" w:pos="3600"/>
          <w:tab w:val="left" w:pos="540"/>
          <w:tab w:val="left" w:pos="720"/>
          <w:tab w:val="left" w:pos="1980"/>
          <w:tab w:val="left" w:pos="2250"/>
        </w:tabs>
        <w:ind w:left="1980" w:hanging="540"/>
        <w:rPr>
          <w:sz w:val="20"/>
          <w:szCs w:val="20"/>
        </w:rPr>
      </w:pPr>
      <w:r>
        <w:rPr>
          <w:sz w:val="20"/>
          <w:szCs w:val="20"/>
        </w:rPr>
        <w:t>Payrollee receives full time pay rate.</w:t>
      </w:r>
    </w:p>
    <w:p w:rsidR="00F56ED0" w:rsidRPr="00D448D1" w:rsidRDefault="00F56ED0" w:rsidP="00F56ED0">
      <w:pPr>
        <w:numPr>
          <w:ilvl w:val="0"/>
          <w:numId w:val="1"/>
        </w:numPr>
        <w:tabs>
          <w:tab w:val="clear" w:pos="1080"/>
          <w:tab w:val="num" w:pos="540"/>
          <w:tab w:val="left" w:pos="900"/>
          <w:tab w:val="left" w:pos="1800"/>
          <w:tab w:val="left" w:pos="1980"/>
          <w:tab w:val="left" w:pos="2160"/>
        </w:tabs>
        <w:spacing w:before="240"/>
        <w:ind w:hanging="1080"/>
        <w:rPr>
          <w:b/>
          <w:sz w:val="20"/>
          <w:szCs w:val="20"/>
        </w:rPr>
      </w:pPr>
      <w:r>
        <w:rPr>
          <w:b/>
          <w:sz w:val="20"/>
          <w:szCs w:val="20"/>
        </w:rPr>
        <w:t>Re</w:t>
      </w:r>
      <w:r w:rsidR="00C521A1">
        <w:rPr>
          <w:b/>
          <w:sz w:val="20"/>
          <w:szCs w:val="20"/>
        </w:rPr>
        <w:t>qu</w:t>
      </w:r>
      <w:r>
        <w:rPr>
          <w:b/>
          <w:sz w:val="20"/>
          <w:szCs w:val="20"/>
        </w:rPr>
        <w:t>esting a Temporary</w:t>
      </w:r>
    </w:p>
    <w:p w:rsidR="00F56ED0" w:rsidRDefault="00F56ED0" w:rsidP="00F56ED0">
      <w:pPr>
        <w:tabs>
          <w:tab w:val="left" w:pos="720"/>
          <w:tab w:val="left" w:pos="900"/>
          <w:tab w:val="left" w:pos="1980"/>
          <w:tab w:val="left" w:pos="2160"/>
        </w:tabs>
        <w:rPr>
          <w:b/>
          <w:sz w:val="20"/>
          <w:szCs w:val="20"/>
        </w:rPr>
      </w:pPr>
    </w:p>
    <w:p w:rsidR="00897128" w:rsidRDefault="00F56ED0" w:rsidP="00303B21">
      <w:pPr>
        <w:numPr>
          <w:ilvl w:val="1"/>
          <w:numId w:val="1"/>
        </w:numPr>
        <w:tabs>
          <w:tab w:val="clear" w:pos="360"/>
          <w:tab w:val="left" w:pos="540"/>
          <w:tab w:val="left" w:pos="720"/>
          <w:tab w:val="num" w:pos="900"/>
          <w:tab w:val="left" w:pos="1980"/>
          <w:tab w:val="left" w:pos="2160"/>
        </w:tabs>
        <w:ind w:left="900"/>
        <w:rPr>
          <w:sz w:val="20"/>
          <w:szCs w:val="20"/>
        </w:rPr>
      </w:pPr>
      <w:r w:rsidRPr="00F56ED0">
        <w:rPr>
          <w:sz w:val="20"/>
          <w:szCs w:val="20"/>
        </w:rPr>
        <w:t xml:space="preserve">You may only request a temporary for a position that </w:t>
      </w:r>
      <w:r w:rsidR="00467E03">
        <w:rPr>
          <w:sz w:val="20"/>
          <w:szCs w:val="20"/>
        </w:rPr>
        <w:t>the Staffing Agency</w:t>
      </w:r>
      <w:r w:rsidRPr="00F56ED0">
        <w:rPr>
          <w:sz w:val="20"/>
          <w:szCs w:val="20"/>
        </w:rPr>
        <w:t xml:space="preserve"> has a current</w:t>
      </w:r>
      <w:r w:rsidR="00467E03">
        <w:rPr>
          <w:sz w:val="20"/>
          <w:szCs w:val="20"/>
        </w:rPr>
        <w:t xml:space="preserve"> CPG</w:t>
      </w:r>
      <w:r w:rsidRPr="00F56ED0">
        <w:rPr>
          <w:sz w:val="20"/>
          <w:szCs w:val="20"/>
        </w:rPr>
        <w:t xml:space="preserve"> J</w:t>
      </w:r>
      <w:r w:rsidR="00467E03">
        <w:rPr>
          <w:sz w:val="20"/>
          <w:szCs w:val="20"/>
        </w:rPr>
        <w:t xml:space="preserve">ob </w:t>
      </w:r>
      <w:r w:rsidRPr="00F56ED0">
        <w:rPr>
          <w:sz w:val="20"/>
          <w:szCs w:val="20"/>
        </w:rPr>
        <w:t>D</w:t>
      </w:r>
      <w:r w:rsidR="00467E03">
        <w:rPr>
          <w:sz w:val="20"/>
          <w:szCs w:val="20"/>
        </w:rPr>
        <w:t>escription.</w:t>
      </w:r>
      <w:r w:rsidR="00897128">
        <w:rPr>
          <w:sz w:val="20"/>
          <w:szCs w:val="20"/>
        </w:rPr>
        <w:t xml:space="preserve">   </w:t>
      </w:r>
    </w:p>
    <w:p w:rsidR="00F56ED0" w:rsidRPr="00F56ED0" w:rsidRDefault="00F56ED0" w:rsidP="00897128">
      <w:pPr>
        <w:numPr>
          <w:ilvl w:val="2"/>
          <w:numId w:val="1"/>
        </w:numPr>
        <w:tabs>
          <w:tab w:val="clear" w:pos="1440"/>
          <w:tab w:val="left" w:pos="540"/>
          <w:tab w:val="left" w:pos="720"/>
          <w:tab w:val="num" w:pos="1620"/>
          <w:tab w:val="left" w:pos="1980"/>
          <w:tab w:val="left" w:pos="2160"/>
        </w:tabs>
        <w:ind w:left="1620"/>
        <w:rPr>
          <w:sz w:val="20"/>
          <w:szCs w:val="20"/>
        </w:rPr>
      </w:pPr>
      <w:r w:rsidRPr="00F56ED0">
        <w:rPr>
          <w:sz w:val="20"/>
          <w:szCs w:val="20"/>
        </w:rPr>
        <w:t>Please specify the following</w:t>
      </w:r>
      <w:r w:rsidR="00467E03">
        <w:rPr>
          <w:sz w:val="20"/>
          <w:szCs w:val="20"/>
        </w:rPr>
        <w:t xml:space="preserve"> via email to the Agency</w:t>
      </w:r>
      <w:r w:rsidRPr="00F56ED0">
        <w:rPr>
          <w:sz w:val="20"/>
          <w:szCs w:val="20"/>
        </w:rPr>
        <w:t>:</w:t>
      </w:r>
    </w:p>
    <w:p w:rsidR="00F56ED0" w:rsidRPr="00897128" w:rsidRDefault="00F56ED0" w:rsidP="00897128">
      <w:pPr>
        <w:numPr>
          <w:ilvl w:val="3"/>
          <w:numId w:val="26"/>
        </w:numPr>
        <w:tabs>
          <w:tab w:val="left" w:pos="540"/>
          <w:tab w:val="left" w:pos="720"/>
          <w:tab w:val="left" w:pos="1980"/>
          <w:tab w:val="left" w:pos="2250"/>
        </w:tabs>
        <w:ind w:hanging="2160"/>
        <w:rPr>
          <w:sz w:val="20"/>
          <w:szCs w:val="20"/>
        </w:rPr>
      </w:pPr>
      <w:r w:rsidRPr="00897128">
        <w:rPr>
          <w:sz w:val="20"/>
          <w:szCs w:val="20"/>
        </w:rPr>
        <w:t>Short Term</w:t>
      </w:r>
      <w:r w:rsidR="00897128" w:rsidRPr="00897128">
        <w:rPr>
          <w:sz w:val="20"/>
          <w:szCs w:val="20"/>
        </w:rPr>
        <w:t xml:space="preserve"> vs. </w:t>
      </w:r>
      <w:r w:rsidRPr="00897128">
        <w:rPr>
          <w:sz w:val="20"/>
          <w:szCs w:val="20"/>
        </w:rPr>
        <w:t>Long Term</w:t>
      </w:r>
    </w:p>
    <w:p w:rsidR="00F56ED0" w:rsidRPr="00F56ED0" w:rsidRDefault="00F56ED0" w:rsidP="00897128">
      <w:pPr>
        <w:numPr>
          <w:ilvl w:val="3"/>
          <w:numId w:val="26"/>
        </w:numPr>
        <w:tabs>
          <w:tab w:val="left" w:pos="540"/>
          <w:tab w:val="left" w:pos="720"/>
          <w:tab w:val="left" w:pos="1980"/>
          <w:tab w:val="left" w:pos="2250"/>
        </w:tabs>
        <w:ind w:hanging="2160"/>
        <w:rPr>
          <w:sz w:val="20"/>
          <w:szCs w:val="20"/>
        </w:rPr>
      </w:pPr>
      <w:r w:rsidRPr="00F56ED0">
        <w:rPr>
          <w:sz w:val="20"/>
          <w:szCs w:val="20"/>
        </w:rPr>
        <w:t>Shift</w:t>
      </w:r>
    </w:p>
    <w:p w:rsidR="00F56ED0" w:rsidRPr="00F56ED0" w:rsidRDefault="00F56ED0" w:rsidP="00897128">
      <w:pPr>
        <w:numPr>
          <w:ilvl w:val="3"/>
          <w:numId w:val="26"/>
        </w:numPr>
        <w:tabs>
          <w:tab w:val="left" w:pos="540"/>
          <w:tab w:val="left" w:pos="720"/>
          <w:tab w:val="left" w:pos="1980"/>
          <w:tab w:val="left" w:pos="2250"/>
        </w:tabs>
        <w:ind w:hanging="2160"/>
        <w:rPr>
          <w:sz w:val="20"/>
          <w:szCs w:val="20"/>
        </w:rPr>
      </w:pPr>
      <w:r w:rsidRPr="00F56ED0">
        <w:rPr>
          <w:sz w:val="20"/>
          <w:szCs w:val="20"/>
        </w:rPr>
        <w:t>Department</w:t>
      </w:r>
    </w:p>
    <w:p w:rsidR="00467E34" w:rsidRDefault="00897128" w:rsidP="00897128">
      <w:pPr>
        <w:numPr>
          <w:ilvl w:val="3"/>
          <w:numId w:val="26"/>
        </w:numPr>
        <w:tabs>
          <w:tab w:val="left" w:pos="540"/>
          <w:tab w:val="left" w:pos="720"/>
          <w:tab w:val="left" w:pos="1980"/>
          <w:tab w:val="left" w:pos="2250"/>
        </w:tabs>
        <w:ind w:hanging="2160"/>
        <w:rPr>
          <w:sz w:val="20"/>
          <w:szCs w:val="20"/>
        </w:rPr>
      </w:pPr>
      <w:r>
        <w:rPr>
          <w:sz w:val="20"/>
          <w:szCs w:val="20"/>
        </w:rPr>
        <w:t>Position</w:t>
      </w:r>
    </w:p>
    <w:p w:rsidR="00897128" w:rsidRDefault="00897128" w:rsidP="00897128">
      <w:pPr>
        <w:numPr>
          <w:ilvl w:val="3"/>
          <w:numId w:val="26"/>
        </w:numPr>
        <w:tabs>
          <w:tab w:val="left" w:pos="540"/>
          <w:tab w:val="left" w:pos="720"/>
          <w:tab w:val="num" w:pos="900"/>
          <w:tab w:val="left" w:pos="1980"/>
          <w:tab w:val="left" w:pos="2250"/>
        </w:tabs>
        <w:ind w:hanging="2160"/>
        <w:rPr>
          <w:sz w:val="20"/>
          <w:szCs w:val="20"/>
        </w:rPr>
      </w:pPr>
      <w:r w:rsidRPr="00897128">
        <w:rPr>
          <w:b/>
          <w:sz w:val="20"/>
          <w:szCs w:val="20"/>
        </w:rPr>
        <w:t>**NOTE:</w:t>
      </w:r>
      <w:r w:rsidRPr="00897128">
        <w:rPr>
          <w:sz w:val="20"/>
          <w:szCs w:val="20"/>
        </w:rPr>
        <w:t xml:space="preserve">  You may </w:t>
      </w:r>
      <w:r w:rsidRPr="00467E03">
        <w:rPr>
          <w:sz w:val="20"/>
          <w:szCs w:val="20"/>
          <w:u w:val="single"/>
        </w:rPr>
        <w:t>not</w:t>
      </w:r>
      <w:r w:rsidRPr="00897128">
        <w:rPr>
          <w:sz w:val="20"/>
          <w:szCs w:val="20"/>
        </w:rPr>
        <w:t xml:space="preserve"> request for specific types of persons, for example height or gender.</w:t>
      </w:r>
    </w:p>
    <w:p w:rsidR="00897128" w:rsidRPr="00D448D1" w:rsidRDefault="00897128" w:rsidP="00897128">
      <w:pPr>
        <w:numPr>
          <w:ilvl w:val="0"/>
          <w:numId w:val="1"/>
        </w:numPr>
        <w:tabs>
          <w:tab w:val="clear" w:pos="1080"/>
          <w:tab w:val="num" w:pos="540"/>
          <w:tab w:val="left" w:pos="900"/>
          <w:tab w:val="left" w:pos="1800"/>
          <w:tab w:val="left" w:pos="1980"/>
          <w:tab w:val="left" w:pos="2160"/>
        </w:tabs>
        <w:spacing w:before="240"/>
        <w:ind w:hanging="1080"/>
        <w:rPr>
          <w:b/>
          <w:sz w:val="20"/>
          <w:szCs w:val="20"/>
        </w:rPr>
      </w:pPr>
      <w:r>
        <w:rPr>
          <w:b/>
          <w:sz w:val="20"/>
          <w:szCs w:val="20"/>
        </w:rPr>
        <w:t>Filling a Position</w:t>
      </w:r>
    </w:p>
    <w:p w:rsidR="00897128" w:rsidRDefault="00897128" w:rsidP="00897128">
      <w:pPr>
        <w:tabs>
          <w:tab w:val="left" w:pos="720"/>
          <w:tab w:val="left" w:pos="900"/>
          <w:tab w:val="left" w:pos="1980"/>
          <w:tab w:val="left" w:pos="2160"/>
        </w:tabs>
        <w:rPr>
          <w:b/>
          <w:sz w:val="20"/>
          <w:szCs w:val="20"/>
        </w:rPr>
      </w:pPr>
    </w:p>
    <w:p w:rsidR="00897128" w:rsidRDefault="00DB1E0C" w:rsidP="00897128">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Once the Staffing Agency has a candidate ready to fill the position, they will send you a confirmation email.</w:t>
      </w:r>
    </w:p>
    <w:p w:rsidR="00A02DBF" w:rsidRDefault="00A02DBF" w:rsidP="00897128">
      <w:pPr>
        <w:numPr>
          <w:ilvl w:val="2"/>
          <w:numId w:val="1"/>
        </w:numPr>
        <w:tabs>
          <w:tab w:val="clear" w:pos="1440"/>
          <w:tab w:val="left" w:pos="540"/>
          <w:tab w:val="left" w:pos="720"/>
          <w:tab w:val="num" w:pos="1620"/>
          <w:tab w:val="left" w:pos="1980"/>
          <w:tab w:val="left" w:pos="2160"/>
        </w:tabs>
        <w:ind w:left="1620"/>
        <w:rPr>
          <w:sz w:val="20"/>
          <w:szCs w:val="20"/>
        </w:rPr>
      </w:pPr>
      <w:r>
        <w:rPr>
          <w:sz w:val="20"/>
          <w:szCs w:val="20"/>
        </w:rPr>
        <w:t>A temporary may not start unless you have received an email with the following information:</w:t>
      </w:r>
    </w:p>
    <w:p w:rsidR="00A02DBF" w:rsidRPr="00A02DBF" w:rsidRDefault="00A02DBF" w:rsidP="00A02DBF">
      <w:pPr>
        <w:pStyle w:val="ListParagraph"/>
        <w:numPr>
          <w:ilvl w:val="0"/>
          <w:numId w:val="27"/>
        </w:numPr>
        <w:tabs>
          <w:tab w:val="left" w:pos="540"/>
          <w:tab w:val="left" w:pos="720"/>
          <w:tab w:val="left" w:pos="1980"/>
          <w:tab w:val="left" w:pos="2160"/>
        </w:tabs>
        <w:ind w:left="1980"/>
        <w:rPr>
          <w:sz w:val="20"/>
          <w:szCs w:val="20"/>
        </w:rPr>
      </w:pPr>
      <w:r w:rsidRPr="00A02DBF">
        <w:rPr>
          <w:sz w:val="20"/>
          <w:szCs w:val="20"/>
        </w:rPr>
        <w:t>Name</w:t>
      </w:r>
    </w:p>
    <w:p w:rsidR="00A02DBF" w:rsidRPr="00A02DBF" w:rsidRDefault="00A02DBF" w:rsidP="00A02DBF">
      <w:pPr>
        <w:pStyle w:val="ListParagraph"/>
        <w:numPr>
          <w:ilvl w:val="0"/>
          <w:numId w:val="27"/>
        </w:numPr>
        <w:tabs>
          <w:tab w:val="left" w:pos="540"/>
          <w:tab w:val="left" w:pos="720"/>
          <w:tab w:val="left" w:pos="1980"/>
          <w:tab w:val="left" w:pos="2160"/>
        </w:tabs>
        <w:ind w:left="1980"/>
        <w:rPr>
          <w:sz w:val="20"/>
          <w:szCs w:val="20"/>
        </w:rPr>
      </w:pPr>
      <w:r w:rsidRPr="00A02DBF">
        <w:rPr>
          <w:sz w:val="20"/>
          <w:szCs w:val="20"/>
        </w:rPr>
        <w:t>Clock Number</w:t>
      </w:r>
    </w:p>
    <w:p w:rsidR="00A02DBF" w:rsidRPr="00A02DBF" w:rsidRDefault="00A02DBF" w:rsidP="00A02DBF">
      <w:pPr>
        <w:pStyle w:val="ListParagraph"/>
        <w:numPr>
          <w:ilvl w:val="0"/>
          <w:numId w:val="27"/>
        </w:numPr>
        <w:tabs>
          <w:tab w:val="left" w:pos="540"/>
          <w:tab w:val="left" w:pos="720"/>
          <w:tab w:val="left" w:pos="1980"/>
          <w:tab w:val="left" w:pos="2160"/>
        </w:tabs>
        <w:ind w:left="1980"/>
        <w:rPr>
          <w:sz w:val="20"/>
          <w:szCs w:val="20"/>
        </w:rPr>
      </w:pPr>
      <w:r w:rsidRPr="00A02DBF">
        <w:rPr>
          <w:sz w:val="20"/>
          <w:szCs w:val="20"/>
        </w:rPr>
        <w:t>Expected Start Date</w:t>
      </w:r>
    </w:p>
    <w:p w:rsidR="00A02DBF" w:rsidRDefault="00A02DBF" w:rsidP="00A02DBF">
      <w:pPr>
        <w:pStyle w:val="ListParagraph"/>
        <w:numPr>
          <w:ilvl w:val="0"/>
          <w:numId w:val="27"/>
        </w:numPr>
        <w:tabs>
          <w:tab w:val="left" w:pos="540"/>
          <w:tab w:val="left" w:pos="720"/>
          <w:tab w:val="left" w:pos="1980"/>
          <w:tab w:val="left" w:pos="2160"/>
        </w:tabs>
        <w:ind w:left="1980"/>
        <w:rPr>
          <w:sz w:val="20"/>
          <w:szCs w:val="20"/>
        </w:rPr>
      </w:pPr>
      <w:r w:rsidRPr="00A02DBF">
        <w:rPr>
          <w:sz w:val="20"/>
          <w:szCs w:val="20"/>
        </w:rPr>
        <w:t>Training Sheets – Temporaries will no longer bring hard copies of their training sheets.  You must print those from the email.  Complete any necessary training and keep the form until the temporary is either hired or their assignment ends.  At that point, the training sheet is submitted to the HR Support Desk.</w:t>
      </w:r>
    </w:p>
    <w:p w:rsidR="002B62A4" w:rsidRPr="00D448D1" w:rsidRDefault="002B62A4" w:rsidP="002B62A4">
      <w:pPr>
        <w:numPr>
          <w:ilvl w:val="0"/>
          <w:numId w:val="1"/>
        </w:numPr>
        <w:tabs>
          <w:tab w:val="clear" w:pos="1080"/>
          <w:tab w:val="num" w:pos="540"/>
          <w:tab w:val="left" w:pos="900"/>
          <w:tab w:val="left" w:pos="1800"/>
          <w:tab w:val="left" w:pos="1980"/>
          <w:tab w:val="left" w:pos="2160"/>
        </w:tabs>
        <w:spacing w:before="240"/>
        <w:ind w:hanging="1080"/>
        <w:rPr>
          <w:b/>
          <w:sz w:val="20"/>
          <w:szCs w:val="20"/>
        </w:rPr>
      </w:pPr>
      <w:r>
        <w:rPr>
          <w:b/>
          <w:sz w:val="20"/>
          <w:szCs w:val="20"/>
        </w:rPr>
        <w:t>Attendance Tracking</w:t>
      </w:r>
    </w:p>
    <w:p w:rsidR="002B62A4" w:rsidRDefault="002B62A4" w:rsidP="002B62A4">
      <w:pPr>
        <w:tabs>
          <w:tab w:val="left" w:pos="720"/>
          <w:tab w:val="left" w:pos="900"/>
          <w:tab w:val="left" w:pos="1980"/>
          <w:tab w:val="left" w:pos="2160"/>
        </w:tabs>
        <w:rPr>
          <w:b/>
          <w:sz w:val="20"/>
          <w:szCs w:val="20"/>
        </w:rPr>
      </w:pPr>
    </w:p>
    <w:p w:rsidR="002B62A4" w:rsidRDefault="002B62A4" w:rsidP="002B62A4">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It is extremely important to notify the Staffing Agency any time a Temporary EE is tardy or absent.</w:t>
      </w:r>
    </w:p>
    <w:p w:rsidR="002B62A4" w:rsidRDefault="002B62A4" w:rsidP="002B62A4">
      <w:pPr>
        <w:pStyle w:val="ListParagraph"/>
        <w:numPr>
          <w:ilvl w:val="0"/>
          <w:numId w:val="27"/>
        </w:numPr>
        <w:tabs>
          <w:tab w:val="left" w:pos="540"/>
          <w:tab w:val="left" w:pos="720"/>
          <w:tab w:val="left" w:pos="1980"/>
          <w:tab w:val="left" w:pos="2160"/>
        </w:tabs>
        <w:ind w:left="1980"/>
        <w:rPr>
          <w:sz w:val="20"/>
          <w:szCs w:val="20"/>
        </w:rPr>
      </w:pPr>
      <w:r>
        <w:rPr>
          <w:sz w:val="20"/>
          <w:szCs w:val="20"/>
        </w:rPr>
        <w:t>If a Temporary EE receives 2.25 occurrences within their first 60 days, their assignment will end.</w:t>
      </w:r>
    </w:p>
    <w:p w:rsidR="002B62A4" w:rsidRDefault="002B62A4" w:rsidP="002B62A4">
      <w:pPr>
        <w:pStyle w:val="ListParagraph"/>
        <w:numPr>
          <w:ilvl w:val="0"/>
          <w:numId w:val="27"/>
        </w:numPr>
        <w:tabs>
          <w:tab w:val="left" w:pos="540"/>
          <w:tab w:val="left" w:pos="720"/>
          <w:tab w:val="left" w:pos="1980"/>
          <w:tab w:val="left" w:pos="2160"/>
        </w:tabs>
        <w:ind w:left="1980"/>
        <w:rPr>
          <w:sz w:val="20"/>
          <w:szCs w:val="20"/>
        </w:rPr>
      </w:pPr>
      <w:r>
        <w:rPr>
          <w:sz w:val="20"/>
          <w:szCs w:val="20"/>
        </w:rPr>
        <w:t>If they work longer than 60 days, CPG’s attendance policy will apply.</w:t>
      </w:r>
    </w:p>
    <w:p w:rsidR="00C521A1" w:rsidRPr="00D448D1" w:rsidRDefault="00C521A1" w:rsidP="00C521A1">
      <w:pPr>
        <w:numPr>
          <w:ilvl w:val="0"/>
          <w:numId w:val="1"/>
        </w:numPr>
        <w:tabs>
          <w:tab w:val="clear" w:pos="1080"/>
          <w:tab w:val="num" w:pos="540"/>
          <w:tab w:val="left" w:pos="900"/>
          <w:tab w:val="left" w:pos="1800"/>
          <w:tab w:val="left" w:pos="1980"/>
          <w:tab w:val="left" w:pos="2160"/>
        </w:tabs>
        <w:spacing w:before="240"/>
        <w:ind w:hanging="1080"/>
        <w:rPr>
          <w:b/>
          <w:sz w:val="20"/>
          <w:szCs w:val="20"/>
        </w:rPr>
      </w:pPr>
      <w:r>
        <w:rPr>
          <w:b/>
          <w:sz w:val="20"/>
          <w:szCs w:val="20"/>
        </w:rPr>
        <w:t>30-Day Review Process</w:t>
      </w:r>
    </w:p>
    <w:p w:rsidR="00C521A1" w:rsidRDefault="00C521A1" w:rsidP="00C521A1">
      <w:pPr>
        <w:tabs>
          <w:tab w:val="left" w:pos="720"/>
          <w:tab w:val="left" w:pos="900"/>
          <w:tab w:val="left" w:pos="1980"/>
          <w:tab w:val="left" w:pos="2160"/>
        </w:tabs>
        <w:rPr>
          <w:b/>
          <w:sz w:val="20"/>
          <w:szCs w:val="20"/>
        </w:rPr>
      </w:pPr>
    </w:p>
    <w:p w:rsidR="00C521A1" w:rsidRDefault="00C521A1" w:rsidP="00C521A1">
      <w:pPr>
        <w:numPr>
          <w:ilvl w:val="1"/>
          <w:numId w:val="1"/>
        </w:numPr>
        <w:tabs>
          <w:tab w:val="clear" w:pos="360"/>
          <w:tab w:val="left" w:pos="540"/>
          <w:tab w:val="left" w:pos="720"/>
          <w:tab w:val="num" w:pos="900"/>
          <w:tab w:val="left" w:pos="1980"/>
          <w:tab w:val="left" w:pos="2160"/>
        </w:tabs>
        <w:ind w:left="900"/>
        <w:rPr>
          <w:sz w:val="20"/>
          <w:szCs w:val="20"/>
        </w:rPr>
      </w:pPr>
      <w:r w:rsidRPr="00C521A1">
        <w:rPr>
          <w:sz w:val="20"/>
          <w:szCs w:val="20"/>
        </w:rPr>
        <w:t>After 30 days ALL</w:t>
      </w:r>
      <w:r>
        <w:rPr>
          <w:sz w:val="20"/>
          <w:szCs w:val="20"/>
        </w:rPr>
        <w:t xml:space="preserve"> temporaries are given a review via the following process:</w:t>
      </w:r>
    </w:p>
    <w:p w:rsidR="00C521A1" w:rsidRDefault="00C521A1" w:rsidP="00C521A1">
      <w:pPr>
        <w:pStyle w:val="ListParagraph"/>
        <w:numPr>
          <w:ilvl w:val="0"/>
          <w:numId w:val="27"/>
        </w:numPr>
        <w:tabs>
          <w:tab w:val="left" w:pos="540"/>
          <w:tab w:val="left" w:pos="720"/>
          <w:tab w:val="left" w:pos="1980"/>
          <w:tab w:val="left" w:pos="2160"/>
        </w:tabs>
        <w:ind w:left="1980"/>
        <w:rPr>
          <w:sz w:val="20"/>
          <w:szCs w:val="20"/>
        </w:rPr>
      </w:pPr>
      <w:r>
        <w:rPr>
          <w:sz w:val="20"/>
          <w:szCs w:val="20"/>
        </w:rPr>
        <w:t>The Staffing Agency</w:t>
      </w:r>
      <w:r w:rsidRPr="00C521A1">
        <w:rPr>
          <w:sz w:val="20"/>
          <w:szCs w:val="20"/>
        </w:rPr>
        <w:t xml:space="preserve"> will email a blank copy of the review form.</w:t>
      </w:r>
    </w:p>
    <w:p w:rsidR="00C521A1" w:rsidRDefault="00C521A1" w:rsidP="00C521A1">
      <w:pPr>
        <w:pStyle w:val="ListParagraph"/>
        <w:numPr>
          <w:ilvl w:val="0"/>
          <w:numId w:val="27"/>
        </w:numPr>
        <w:tabs>
          <w:tab w:val="left" w:pos="540"/>
          <w:tab w:val="left" w:pos="720"/>
          <w:tab w:val="left" w:pos="1980"/>
          <w:tab w:val="left" w:pos="2160"/>
        </w:tabs>
        <w:ind w:left="1980"/>
        <w:rPr>
          <w:sz w:val="20"/>
          <w:szCs w:val="20"/>
        </w:rPr>
      </w:pPr>
      <w:r>
        <w:rPr>
          <w:sz w:val="20"/>
          <w:szCs w:val="20"/>
        </w:rPr>
        <w:t>The Supervisor c</w:t>
      </w:r>
      <w:r w:rsidRPr="00C521A1">
        <w:rPr>
          <w:sz w:val="20"/>
          <w:szCs w:val="20"/>
        </w:rPr>
        <w:t>omplete</w:t>
      </w:r>
      <w:r>
        <w:rPr>
          <w:sz w:val="20"/>
          <w:szCs w:val="20"/>
        </w:rPr>
        <w:t>s the review form and returns to the Staffing Agency.</w:t>
      </w:r>
    </w:p>
    <w:p w:rsidR="00C521A1" w:rsidRDefault="00C521A1" w:rsidP="00C521A1">
      <w:pPr>
        <w:pStyle w:val="ListParagraph"/>
        <w:numPr>
          <w:ilvl w:val="0"/>
          <w:numId w:val="27"/>
        </w:numPr>
        <w:tabs>
          <w:tab w:val="left" w:pos="540"/>
          <w:tab w:val="left" w:pos="720"/>
          <w:tab w:val="left" w:pos="1980"/>
          <w:tab w:val="left" w:pos="2160"/>
        </w:tabs>
        <w:ind w:left="1980"/>
        <w:rPr>
          <w:sz w:val="20"/>
          <w:szCs w:val="20"/>
        </w:rPr>
      </w:pPr>
      <w:r>
        <w:rPr>
          <w:sz w:val="20"/>
          <w:szCs w:val="20"/>
        </w:rPr>
        <w:t>The Supervisor and Agency coordinate a date &amp; time to give the Temporary EE their review.</w:t>
      </w:r>
    </w:p>
    <w:p w:rsidR="00C521A1" w:rsidRDefault="00C521A1" w:rsidP="00C521A1">
      <w:pPr>
        <w:pStyle w:val="ListParagraph"/>
        <w:numPr>
          <w:ilvl w:val="0"/>
          <w:numId w:val="27"/>
        </w:numPr>
        <w:tabs>
          <w:tab w:val="left" w:pos="540"/>
          <w:tab w:val="left" w:pos="720"/>
          <w:tab w:val="left" w:pos="1980"/>
          <w:tab w:val="left" w:pos="2160"/>
        </w:tabs>
        <w:ind w:left="1980"/>
        <w:rPr>
          <w:sz w:val="20"/>
          <w:szCs w:val="20"/>
        </w:rPr>
      </w:pPr>
      <w:r w:rsidRPr="00C521A1">
        <w:rPr>
          <w:sz w:val="20"/>
          <w:szCs w:val="20"/>
        </w:rPr>
        <w:t>The Supervisor/Lead MUST be present for the review.</w:t>
      </w:r>
    </w:p>
    <w:p w:rsidR="00C521A1" w:rsidRPr="00A02DBF" w:rsidRDefault="00C521A1" w:rsidP="00C521A1">
      <w:pPr>
        <w:pStyle w:val="ListParagraph"/>
        <w:numPr>
          <w:ilvl w:val="0"/>
          <w:numId w:val="27"/>
        </w:numPr>
        <w:tabs>
          <w:tab w:val="left" w:pos="540"/>
          <w:tab w:val="left" w:pos="720"/>
          <w:tab w:val="left" w:pos="1980"/>
          <w:tab w:val="left" w:pos="2160"/>
        </w:tabs>
        <w:ind w:left="1980"/>
        <w:rPr>
          <w:sz w:val="20"/>
          <w:szCs w:val="20"/>
        </w:rPr>
      </w:pPr>
      <w:r w:rsidRPr="00C521A1">
        <w:rPr>
          <w:sz w:val="20"/>
          <w:szCs w:val="20"/>
        </w:rPr>
        <w:t>If the Temporary scores 69% or below their assignment is ended.</w:t>
      </w:r>
    </w:p>
    <w:p w:rsidR="00C521A1" w:rsidRPr="00D448D1" w:rsidRDefault="00C521A1" w:rsidP="00C521A1">
      <w:pPr>
        <w:numPr>
          <w:ilvl w:val="0"/>
          <w:numId w:val="1"/>
        </w:numPr>
        <w:tabs>
          <w:tab w:val="clear" w:pos="1080"/>
          <w:tab w:val="num" w:pos="540"/>
          <w:tab w:val="left" w:pos="900"/>
          <w:tab w:val="left" w:pos="1800"/>
          <w:tab w:val="left" w:pos="1980"/>
          <w:tab w:val="left" w:pos="2160"/>
        </w:tabs>
        <w:spacing w:before="240"/>
        <w:ind w:hanging="1080"/>
        <w:rPr>
          <w:b/>
          <w:sz w:val="20"/>
          <w:szCs w:val="20"/>
        </w:rPr>
      </w:pPr>
      <w:r>
        <w:rPr>
          <w:b/>
          <w:sz w:val="20"/>
          <w:szCs w:val="20"/>
        </w:rPr>
        <w:lastRenderedPageBreak/>
        <w:t>45</w:t>
      </w:r>
      <w:r>
        <w:rPr>
          <w:b/>
          <w:sz w:val="20"/>
          <w:szCs w:val="20"/>
        </w:rPr>
        <w:t>-Day</w:t>
      </w:r>
      <w:r>
        <w:rPr>
          <w:b/>
          <w:sz w:val="20"/>
          <w:szCs w:val="20"/>
        </w:rPr>
        <w:t>s – Begin Hiring P</w:t>
      </w:r>
      <w:r>
        <w:rPr>
          <w:b/>
          <w:sz w:val="20"/>
          <w:szCs w:val="20"/>
        </w:rPr>
        <w:t>rocess</w:t>
      </w:r>
    </w:p>
    <w:p w:rsidR="00C521A1" w:rsidRDefault="00C521A1" w:rsidP="00C521A1">
      <w:pPr>
        <w:tabs>
          <w:tab w:val="left" w:pos="720"/>
          <w:tab w:val="left" w:pos="900"/>
          <w:tab w:val="left" w:pos="1980"/>
          <w:tab w:val="left" w:pos="2160"/>
        </w:tabs>
        <w:rPr>
          <w:b/>
          <w:sz w:val="20"/>
          <w:szCs w:val="20"/>
        </w:rPr>
      </w:pPr>
    </w:p>
    <w:p w:rsidR="00C521A1" w:rsidRDefault="00C521A1" w:rsidP="00C521A1">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After 45 days, you</w:t>
      </w:r>
      <w:r w:rsidR="00467E03">
        <w:rPr>
          <w:sz w:val="20"/>
          <w:szCs w:val="20"/>
        </w:rPr>
        <w:t xml:space="preserve"> may begin the hiring process.</w:t>
      </w:r>
    </w:p>
    <w:p w:rsidR="00C521A1" w:rsidRDefault="00C521A1" w:rsidP="00C521A1">
      <w:pPr>
        <w:pStyle w:val="ListParagraph"/>
        <w:numPr>
          <w:ilvl w:val="0"/>
          <w:numId w:val="27"/>
        </w:numPr>
        <w:tabs>
          <w:tab w:val="left" w:pos="540"/>
          <w:tab w:val="left" w:pos="720"/>
          <w:tab w:val="left" w:pos="1980"/>
          <w:tab w:val="left" w:pos="2160"/>
        </w:tabs>
        <w:ind w:left="1980"/>
        <w:rPr>
          <w:sz w:val="20"/>
          <w:szCs w:val="20"/>
        </w:rPr>
      </w:pPr>
      <w:r>
        <w:rPr>
          <w:sz w:val="20"/>
          <w:szCs w:val="20"/>
        </w:rPr>
        <w:t>Notify the Staffing Agency of your intent to hire the Temporary EE.</w:t>
      </w:r>
    </w:p>
    <w:p w:rsidR="00C521A1" w:rsidRDefault="00C521A1" w:rsidP="00C521A1">
      <w:pPr>
        <w:pStyle w:val="ListParagraph"/>
        <w:numPr>
          <w:ilvl w:val="0"/>
          <w:numId w:val="27"/>
        </w:numPr>
        <w:tabs>
          <w:tab w:val="left" w:pos="540"/>
          <w:tab w:val="left" w:pos="720"/>
          <w:tab w:val="left" w:pos="1980"/>
          <w:tab w:val="left" w:pos="2160"/>
        </w:tabs>
        <w:ind w:left="1980"/>
        <w:rPr>
          <w:sz w:val="20"/>
          <w:szCs w:val="20"/>
        </w:rPr>
      </w:pPr>
      <w:r>
        <w:rPr>
          <w:sz w:val="20"/>
          <w:szCs w:val="20"/>
        </w:rPr>
        <w:t xml:space="preserve">Complete the CPG Hiring Process for Temporaries (details can be found </w:t>
      </w:r>
      <w:r w:rsidR="00467E03">
        <w:rPr>
          <w:sz w:val="20"/>
          <w:szCs w:val="20"/>
        </w:rPr>
        <w:t xml:space="preserve">by </w:t>
      </w:r>
      <w:hyperlink r:id="rId8" w:history="1">
        <w:r w:rsidR="00467E03" w:rsidRPr="00467E03">
          <w:rPr>
            <w:rStyle w:val="Hyperlink"/>
            <w:sz w:val="20"/>
            <w:szCs w:val="20"/>
          </w:rPr>
          <w:t>clickin</w:t>
        </w:r>
        <w:r w:rsidR="00467E03" w:rsidRPr="00467E03">
          <w:rPr>
            <w:rStyle w:val="Hyperlink"/>
            <w:sz w:val="20"/>
            <w:szCs w:val="20"/>
          </w:rPr>
          <w:t>g</w:t>
        </w:r>
        <w:r w:rsidR="00467E03" w:rsidRPr="00467E03">
          <w:rPr>
            <w:rStyle w:val="Hyperlink"/>
            <w:sz w:val="20"/>
            <w:szCs w:val="20"/>
          </w:rPr>
          <w:t xml:space="preserve"> here</w:t>
        </w:r>
      </w:hyperlink>
      <w:r>
        <w:rPr>
          <w:sz w:val="20"/>
          <w:szCs w:val="20"/>
        </w:rPr>
        <w:t>)</w:t>
      </w:r>
    </w:p>
    <w:p w:rsidR="00C521A1" w:rsidRDefault="00C521A1" w:rsidP="00C521A1">
      <w:pPr>
        <w:pStyle w:val="ListParagraph"/>
        <w:numPr>
          <w:ilvl w:val="0"/>
          <w:numId w:val="27"/>
        </w:numPr>
        <w:tabs>
          <w:tab w:val="left" w:pos="540"/>
          <w:tab w:val="left" w:pos="720"/>
          <w:tab w:val="left" w:pos="1980"/>
          <w:tab w:val="left" w:pos="2160"/>
        </w:tabs>
        <w:ind w:left="1980"/>
        <w:rPr>
          <w:sz w:val="20"/>
          <w:szCs w:val="20"/>
        </w:rPr>
      </w:pPr>
      <w:r>
        <w:rPr>
          <w:sz w:val="20"/>
          <w:szCs w:val="20"/>
        </w:rPr>
        <w:t xml:space="preserve">Once you know their start date, notify the Agency (must be </w:t>
      </w:r>
      <w:r w:rsidRPr="00C521A1">
        <w:rPr>
          <w:sz w:val="20"/>
          <w:szCs w:val="20"/>
          <w:u w:val="single"/>
        </w:rPr>
        <w:t>after 60 days of service</w:t>
      </w:r>
      <w:r>
        <w:rPr>
          <w:sz w:val="20"/>
          <w:szCs w:val="20"/>
        </w:rPr>
        <w:t xml:space="preserve"> as a Temporary).</w:t>
      </w:r>
    </w:p>
    <w:p w:rsidR="00C521A1" w:rsidRPr="00D448D1" w:rsidRDefault="002B62A4" w:rsidP="00C521A1">
      <w:pPr>
        <w:numPr>
          <w:ilvl w:val="0"/>
          <w:numId w:val="1"/>
        </w:numPr>
        <w:tabs>
          <w:tab w:val="clear" w:pos="1080"/>
          <w:tab w:val="num" w:pos="540"/>
          <w:tab w:val="left" w:pos="900"/>
          <w:tab w:val="left" w:pos="1800"/>
          <w:tab w:val="left" w:pos="1980"/>
          <w:tab w:val="left" w:pos="2160"/>
        </w:tabs>
        <w:spacing w:before="240"/>
        <w:ind w:hanging="1080"/>
        <w:rPr>
          <w:b/>
          <w:sz w:val="20"/>
          <w:szCs w:val="20"/>
        </w:rPr>
      </w:pPr>
      <w:r>
        <w:rPr>
          <w:b/>
          <w:sz w:val="20"/>
          <w:szCs w:val="20"/>
        </w:rPr>
        <w:t>Ending an Assignment</w:t>
      </w:r>
    </w:p>
    <w:p w:rsidR="00C521A1" w:rsidRDefault="00C521A1" w:rsidP="00C521A1">
      <w:pPr>
        <w:tabs>
          <w:tab w:val="left" w:pos="720"/>
          <w:tab w:val="left" w:pos="900"/>
          <w:tab w:val="left" w:pos="1980"/>
          <w:tab w:val="left" w:pos="2160"/>
        </w:tabs>
        <w:rPr>
          <w:b/>
          <w:sz w:val="20"/>
          <w:szCs w:val="20"/>
        </w:rPr>
      </w:pPr>
    </w:p>
    <w:p w:rsidR="00C521A1" w:rsidRDefault="002B62A4" w:rsidP="00C521A1">
      <w:pPr>
        <w:numPr>
          <w:ilvl w:val="1"/>
          <w:numId w:val="1"/>
        </w:numPr>
        <w:tabs>
          <w:tab w:val="clear" w:pos="360"/>
          <w:tab w:val="left" w:pos="540"/>
          <w:tab w:val="left" w:pos="720"/>
          <w:tab w:val="num" w:pos="900"/>
          <w:tab w:val="left" w:pos="1980"/>
          <w:tab w:val="left" w:pos="2160"/>
        </w:tabs>
        <w:ind w:left="900"/>
        <w:rPr>
          <w:sz w:val="20"/>
          <w:szCs w:val="20"/>
        </w:rPr>
      </w:pPr>
      <w:r>
        <w:rPr>
          <w:sz w:val="20"/>
          <w:szCs w:val="20"/>
        </w:rPr>
        <w:t>Notify the Staffing Agency when there is a need for them to end a Temporary’s assignment.</w:t>
      </w:r>
    </w:p>
    <w:p w:rsidR="00C521A1" w:rsidRDefault="002B62A4" w:rsidP="00C521A1">
      <w:pPr>
        <w:pStyle w:val="ListParagraph"/>
        <w:numPr>
          <w:ilvl w:val="0"/>
          <w:numId w:val="27"/>
        </w:numPr>
        <w:tabs>
          <w:tab w:val="left" w:pos="540"/>
          <w:tab w:val="left" w:pos="720"/>
          <w:tab w:val="left" w:pos="1980"/>
          <w:tab w:val="left" w:pos="2160"/>
        </w:tabs>
        <w:ind w:left="1980"/>
        <w:rPr>
          <w:sz w:val="20"/>
          <w:szCs w:val="20"/>
        </w:rPr>
      </w:pPr>
      <w:r>
        <w:rPr>
          <w:sz w:val="20"/>
          <w:szCs w:val="20"/>
        </w:rPr>
        <w:t>Provide a reason</w:t>
      </w:r>
    </w:p>
    <w:p w:rsidR="002B62A4" w:rsidRDefault="002B62A4" w:rsidP="00C521A1">
      <w:pPr>
        <w:pStyle w:val="ListParagraph"/>
        <w:numPr>
          <w:ilvl w:val="0"/>
          <w:numId w:val="27"/>
        </w:numPr>
        <w:tabs>
          <w:tab w:val="left" w:pos="540"/>
          <w:tab w:val="left" w:pos="720"/>
          <w:tab w:val="left" w:pos="1980"/>
          <w:tab w:val="left" w:pos="2160"/>
        </w:tabs>
        <w:ind w:left="1980"/>
        <w:rPr>
          <w:sz w:val="20"/>
          <w:szCs w:val="20"/>
        </w:rPr>
      </w:pPr>
      <w:r>
        <w:rPr>
          <w:sz w:val="20"/>
          <w:szCs w:val="20"/>
        </w:rPr>
        <w:t>Specify if they are eligible to return – the Agency keeps a “do not return” list for repeat staffing.</w:t>
      </w:r>
    </w:p>
    <w:p w:rsidR="00C521A1" w:rsidRPr="00C521A1" w:rsidRDefault="00C521A1" w:rsidP="00C521A1">
      <w:pPr>
        <w:tabs>
          <w:tab w:val="left" w:pos="540"/>
          <w:tab w:val="left" w:pos="720"/>
          <w:tab w:val="left" w:pos="1980"/>
          <w:tab w:val="left" w:pos="2160"/>
        </w:tabs>
        <w:rPr>
          <w:sz w:val="20"/>
          <w:szCs w:val="20"/>
        </w:rPr>
      </w:pPr>
    </w:p>
    <w:sectPr w:rsidR="00C521A1" w:rsidRPr="00C521A1" w:rsidSect="000A19EB">
      <w:headerReference w:type="default" r:id="rId9"/>
      <w:pgSz w:w="12240" w:h="15840"/>
      <w:pgMar w:top="1152" w:right="576" w:bottom="115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682" w:rsidRDefault="00810682">
      <w:r>
        <w:separator/>
      </w:r>
    </w:p>
  </w:endnote>
  <w:endnote w:type="continuationSeparator" w:id="0">
    <w:p w:rsidR="00810682" w:rsidRDefault="0081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682" w:rsidRDefault="00810682">
      <w:r>
        <w:separator/>
      </w:r>
    </w:p>
  </w:footnote>
  <w:footnote w:type="continuationSeparator" w:id="0">
    <w:p w:rsidR="00810682" w:rsidRDefault="00810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94E" w:rsidRDefault="00B51776" w:rsidP="00564950">
    <w:pPr>
      <w:pStyle w:val="Header"/>
      <w:pBdr>
        <w:top w:val="single" w:sz="4" w:space="5" w:color="auto"/>
        <w:left w:val="single" w:sz="4" w:space="1" w:color="auto"/>
        <w:bottom w:val="single" w:sz="4" w:space="15" w:color="auto"/>
        <w:right w:val="single" w:sz="4" w:space="1" w:color="auto"/>
      </w:pBdr>
    </w:pPr>
    <w:r>
      <w:rPr>
        <w:noProof/>
      </w:rPr>
      <w:drawing>
        <wp:anchor distT="0" distB="0" distL="114300" distR="114300" simplePos="0" relativeHeight="251659264" behindDoc="0" locked="0" layoutInCell="1" allowOverlap="1" wp14:anchorId="40D7B568" wp14:editId="2E572921">
          <wp:simplePos x="0" y="0"/>
          <wp:positionH relativeFrom="margin">
            <wp:align>left</wp:align>
          </wp:positionH>
          <wp:positionV relativeFrom="paragraph">
            <wp:posOffset>76200</wp:posOffset>
          </wp:positionV>
          <wp:extent cx="1921794" cy="390525"/>
          <wp:effectExtent l="0" t="0" r="2540" b="0"/>
          <wp:wrapNone/>
          <wp:docPr id="358" name="Picture 358" descr="\\georgetown\shared\Letterhead and Logo\Logo Files\Concept Packaging Logo 081516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georgetown\shared\Letterhead and Logo\Logo Files\Concept Packaging Logo 081516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794"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2879">
      <w:rPr>
        <w:noProof/>
      </w:rPr>
      <mc:AlternateContent>
        <mc:Choice Requires="wps">
          <w:drawing>
            <wp:anchor distT="0" distB="0" distL="114300" distR="114300" simplePos="0" relativeHeight="251657216" behindDoc="0" locked="0" layoutInCell="1" allowOverlap="1" wp14:anchorId="110EECB0" wp14:editId="049AC72D">
              <wp:simplePos x="0" y="0"/>
              <wp:positionH relativeFrom="column">
                <wp:posOffset>1828800</wp:posOffset>
              </wp:positionH>
              <wp:positionV relativeFrom="paragraph">
                <wp:posOffset>45720</wp:posOffset>
              </wp:positionV>
              <wp:extent cx="5143500" cy="342900"/>
              <wp:effectExtent l="13335" t="7620" r="571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FF"/>
                      </a:solidFill>
                      <a:ln w="9525">
                        <a:solidFill>
                          <a:srgbClr val="FFFFFF"/>
                        </a:solidFill>
                        <a:miter lim="800000"/>
                        <a:headEnd/>
                        <a:tailEnd/>
                      </a:ln>
                    </wps:spPr>
                    <wps:txbx>
                      <w:txbxContent>
                        <w:p w:rsidR="00A5794E" w:rsidRPr="004249DB" w:rsidRDefault="00A5794E">
                          <w:pPr>
                            <w:rPr>
                              <w:b/>
                            </w:rPr>
                          </w:pPr>
                          <w:r w:rsidRPr="004249DB">
                            <w:rPr>
                              <w:b/>
                              <w:sz w:val="20"/>
                              <w:szCs w:val="20"/>
                            </w:rPr>
                            <w:t xml:space="preserve">      </w:t>
                          </w:r>
                          <w:r w:rsidRPr="004249DB">
                            <w:rPr>
                              <w:sz w:val="20"/>
                              <w:szCs w:val="20"/>
                            </w:rPr>
                            <w:t>Document #</w:t>
                          </w:r>
                          <w:r>
                            <w:rPr>
                              <w:sz w:val="16"/>
                              <w:szCs w:val="16"/>
                            </w:rPr>
                            <w:t xml:space="preserve">  </w:t>
                          </w:r>
                          <w:r w:rsidRPr="004249DB">
                            <w:rPr>
                              <w:b/>
                              <w:sz w:val="20"/>
                              <w:szCs w:val="20"/>
                            </w:rPr>
                            <w:t xml:space="preserve"> </w:t>
                          </w:r>
                          <w:r w:rsidR="00071999">
                            <w:rPr>
                              <w:b/>
                            </w:rPr>
                            <w:t>HR-</w:t>
                          </w:r>
                          <w:r w:rsidR="00F56ED0">
                            <w:rPr>
                              <w:b/>
                            </w:rPr>
                            <w:t>41</w:t>
                          </w:r>
                          <w:r>
                            <w:rPr>
                              <w:b/>
                              <w:sz w:val="20"/>
                              <w:szCs w:val="20"/>
                            </w:rPr>
                            <w:t xml:space="preserve">           </w:t>
                          </w:r>
                          <w:r w:rsidRPr="004249DB">
                            <w:rPr>
                              <w:sz w:val="16"/>
                              <w:szCs w:val="16"/>
                            </w:rPr>
                            <w:t xml:space="preserve">   </w:t>
                          </w:r>
                          <w:r w:rsidR="004A68FC">
                            <w:rPr>
                              <w:sz w:val="16"/>
                              <w:szCs w:val="16"/>
                            </w:rPr>
                            <w:t xml:space="preserve">          </w:t>
                          </w:r>
                          <w:r w:rsidR="00D3294E">
                            <w:rPr>
                              <w:sz w:val="16"/>
                              <w:szCs w:val="16"/>
                            </w:rPr>
                            <w:t xml:space="preserve">          </w:t>
                          </w:r>
                          <w:r w:rsidRPr="004249DB">
                            <w:rPr>
                              <w:sz w:val="20"/>
                              <w:szCs w:val="20"/>
                            </w:rPr>
                            <w:t xml:space="preserve">Revision: </w:t>
                          </w:r>
                          <w:proofErr w:type="gramStart"/>
                          <w:r w:rsidR="00F56ED0">
                            <w:rPr>
                              <w:b/>
                            </w:rPr>
                            <w:t>A</w:t>
                          </w:r>
                          <w:proofErr w:type="gramEnd"/>
                          <w:r w:rsidRPr="004249DB">
                            <w:rPr>
                              <w:b/>
                            </w:rPr>
                            <w:t xml:space="preserve">  </w:t>
                          </w:r>
                          <w:r w:rsidRPr="004249DB">
                            <w:rPr>
                              <w:b/>
                              <w:sz w:val="20"/>
                              <w:szCs w:val="20"/>
                            </w:rPr>
                            <w:t xml:space="preserve">       </w:t>
                          </w:r>
                          <w:r w:rsidR="00F56ED0">
                            <w:rPr>
                              <w:b/>
                              <w:sz w:val="20"/>
                              <w:szCs w:val="20"/>
                            </w:rPr>
                            <w:t xml:space="preserve"> </w:t>
                          </w:r>
                          <w:r w:rsidRPr="004249DB">
                            <w:rPr>
                              <w:b/>
                              <w:sz w:val="20"/>
                              <w:szCs w:val="20"/>
                            </w:rPr>
                            <w:t xml:space="preserve">   </w:t>
                          </w:r>
                          <w:r w:rsidR="00D3294E">
                            <w:rPr>
                              <w:b/>
                              <w:sz w:val="20"/>
                              <w:szCs w:val="20"/>
                            </w:rPr>
                            <w:t xml:space="preserve">      </w:t>
                          </w:r>
                          <w:r w:rsidRPr="004249DB">
                            <w:rPr>
                              <w:b/>
                              <w:sz w:val="20"/>
                              <w:szCs w:val="20"/>
                            </w:rPr>
                            <w:t xml:space="preserve"> </w:t>
                          </w:r>
                          <w:r w:rsidRPr="004249DB">
                            <w:rPr>
                              <w:sz w:val="20"/>
                              <w:szCs w:val="20"/>
                            </w:rPr>
                            <w:t xml:space="preserve">Effective Date: </w:t>
                          </w:r>
                          <w:r w:rsidR="003E0E09">
                            <w:rPr>
                              <w:b/>
                            </w:rPr>
                            <w:t>10</w:t>
                          </w:r>
                          <w:r w:rsidR="00E42E86">
                            <w:rPr>
                              <w:b/>
                            </w:rPr>
                            <w:t>/</w:t>
                          </w:r>
                          <w:r w:rsidR="008D30F6">
                            <w:rPr>
                              <w:b/>
                            </w:rPr>
                            <w:t>6</w:t>
                          </w:r>
                          <w:r w:rsidR="003E0E09">
                            <w:rPr>
                              <w:b/>
                            </w:rPr>
                            <w:t>/</w:t>
                          </w:r>
                          <w:r w:rsidR="003F428D">
                            <w:rPr>
                              <w:b/>
                            </w:rPr>
                            <w:t>1</w:t>
                          </w:r>
                          <w:r w:rsidR="008D30F6">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EECB0" id="_x0000_t202" coordsize="21600,21600" o:spt="202" path="m,l,21600r21600,l21600,xe">
              <v:stroke joinstyle="miter"/>
              <v:path gradientshapeok="t" o:connecttype="rect"/>
            </v:shapetype>
            <v:shape id="Text Box 3" o:spid="_x0000_s1026" type="#_x0000_t202" style="position:absolute;margin-left:2in;margin-top:3.6pt;width:40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" strokecolor="white">
              <v:textbox>
                <w:txbxContent>
                  <w:p w:rsidR="00A5794E" w:rsidRPr="004249DB" w:rsidRDefault="00A5794E">
                    <w:pPr>
                      <w:rPr>
                        <w:b/>
                      </w:rPr>
                    </w:pPr>
                    <w:r w:rsidRPr="004249DB">
                      <w:rPr>
                        <w:b/>
                        <w:sz w:val="20"/>
                        <w:szCs w:val="20"/>
                      </w:rPr>
                      <w:t xml:space="preserve">      </w:t>
                    </w:r>
                    <w:r w:rsidRPr="004249DB">
                      <w:rPr>
                        <w:sz w:val="20"/>
                        <w:szCs w:val="20"/>
                      </w:rPr>
                      <w:t>Document #</w:t>
                    </w:r>
                    <w:r>
                      <w:rPr>
                        <w:sz w:val="16"/>
                        <w:szCs w:val="16"/>
                      </w:rPr>
                      <w:t xml:space="preserve">  </w:t>
                    </w:r>
                    <w:r w:rsidRPr="004249DB">
                      <w:rPr>
                        <w:b/>
                        <w:sz w:val="20"/>
                        <w:szCs w:val="20"/>
                      </w:rPr>
                      <w:t xml:space="preserve"> </w:t>
                    </w:r>
                    <w:r w:rsidR="00071999">
                      <w:rPr>
                        <w:b/>
                      </w:rPr>
                      <w:t>HR-</w:t>
                    </w:r>
                    <w:r w:rsidR="00F56ED0">
                      <w:rPr>
                        <w:b/>
                      </w:rPr>
                      <w:t>41</w:t>
                    </w:r>
                    <w:r>
                      <w:rPr>
                        <w:b/>
                        <w:sz w:val="20"/>
                        <w:szCs w:val="20"/>
                      </w:rPr>
                      <w:t xml:space="preserve">           </w:t>
                    </w:r>
                    <w:r w:rsidRPr="004249DB">
                      <w:rPr>
                        <w:sz w:val="16"/>
                        <w:szCs w:val="16"/>
                      </w:rPr>
                      <w:t xml:space="preserve">   </w:t>
                    </w:r>
                    <w:r w:rsidR="004A68FC">
                      <w:rPr>
                        <w:sz w:val="16"/>
                        <w:szCs w:val="16"/>
                      </w:rPr>
                      <w:t xml:space="preserve">          </w:t>
                    </w:r>
                    <w:r w:rsidR="00D3294E">
                      <w:rPr>
                        <w:sz w:val="16"/>
                        <w:szCs w:val="16"/>
                      </w:rPr>
                      <w:t xml:space="preserve">          </w:t>
                    </w:r>
                    <w:r w:rsidRPr="004249DB">
                      <w:rPr>
                        <w:sz w:val="20"/>
                        <w:szCs w:val="20"/>
                      </w:rPr>
                      <w:t xml:space="preserve">Revision: </w:t>
                    </w:r>
                    <w:proofErr w:type="gramStart"/>
                    <w:r w:rsidR="00F56ED0">
                      <w:rPr>
                        <w:b/>
                      </w:rPr>
                      <w:t>A</w:t>
                    </w:r>
                    <w:proofErr w:type="gramEnd"/>
                    <w:r w:rsidRPr="004249DB">
                      <w:rPr>
                        <w:b/>
                      </w:rPr>
                      <w:t xml:space="preserve">  </w:t>
                    </w:r>
                    <w:r w:rsidRPr="004249DB">
                      <w:rPr>
                        <w:b/>
                        <w:sz w:val="20"/>
                        <w:szCs w:val="20"/>
                      </w:rPr>
                      <w:t xml:space="preserve">       </w:t>
                    </w:r>
                    <w:r w:rsidR="00F56ED0">
                      <w:rPr>
                        <w:b/>
                        <w:sz w:val="20"/>
                        <w:szCs w:val="20"/>
                      </w:rPr>
                      <w:t xml:space="preserve"> </w:t>
                    </w:r>
                    <w:r w:rsidRPr="004249DB">
                      <w:rPr>
                        <w:b/>
                        <w:sz w:val="20"/>
                        <w:szCs w:val="20"/>
                      </w:rPr>
                      <w:t xml:space="preserve">   </w:t>
                    </w:r>
                    <w:r w:rsidR="00D3294E">
                      <w:rPr>
                        <w:b/>
                        <w:sz w:val="20"/>
                        <w:szCs w:val="20"/>
                      </w:rPr>
                      <w:t xml:space="preserve">      </w:t>
                    </w:r>
                    <w:r w:rsidRPr="004249DB">
                      <w:rPr>
                        <w:b/>
                        <w:sz w:val="20"/>
                        <w:szCs w:val="20"/>
                      </w:rPr>
                      <w:t xml:space="preserve"> </w:t>
                    </w:r>
                    <w:r w:rsidRPr="004249DB">
                      <w:rPr>
                        <w:sz w:val="20"/>
                        <w:szCs w:val="20"/>
                      </w:rPr>
                      <w:t xml:space="preserve">Effective Date: </w:t>
                    </w:r>
                    <w:r w:rsidR="003E0E09">
                      <w:rPr>
                        <w:b/>
                      </w:rPr>
                      <w:t>10</w:t>
                    </w:r>
                    <w:r w:rsidR="00E42E86">
                      <w:rPr>
                        <w:b/>
                      </w:rPr>
                      <w:t>/</w:t>
                    </w:r>
                    <w:r w:rsidR="008D30F6">
                      <w:rPr>
                        <w:b/>
                      </w:rPr>
                      <w:t>6</w:t>
                    </w:r>
                    <w:r w:rsidR="003E0E09">
                      <w:rPr>
                        <w:b/>
                      </w:rPr>
                      <w:t>/</w:t>
                    </w:r>
                    <w:r w:rsidR="003F428D">
                      <w:rPr>
                        <w:b/>
                      </w:rPr>
                      <w:t>1</w:t>
                    </w:r>
                    <w:r w:rsidR="008D30F6">
                      <w:rPr>
                        <w:b/>
                      </w:rPr>
                      <w:t>6</w:t>
                    </w:r>
                  </w:p>
                </w:txbxContent>
              </v:textbox>
            </v:shape>
          </w:pict>
        </mc:Fallback>
      </mc:AlternateContent>
    </w:r>
    <w:r w:rsidR="00A5794E">
      <w:t xml:space="preserve">            </w:t>
    </w:r>
  </w:p>
  <w:p w:rsidR="00A5794E" w:rsidRDefault="00A5794E" w:rsidP="00564950">
    <w:pPr>
      <w:pStyle w:val="Header"/>
      <w:pBdr>
        <w:top w:val="single" w:sz="4" w:space="5" w:color="auto"/>
        <w:left w:val="single" w:sz="4" w:space="1" w:color="auto"/>
        <w:bottom w:val="single" w:sz="4" w:space="15" w:color="auto"/>
        <w:right w:val="single" w:sz="4" w:space="1" w:color="auto"/>
      </w:pBdr>
    </w:pPr>
  </w:p>
  <w:p w:rsidR="00A5794E" w:rsidRPr="008C60D9" w:rsidRDefault="00A5794E" w:rsidP="00564950">
    <w:pPr>
      <w:pStyle w:val="Header"/>
      <w:pBdr>
        <w:top w:val="single" w:sz="4" w:space="5" w:color="auto"/>
        <w:left w:val="single" w:sz="4" w:space="1" w:color="auto"/>
        <w:bottom w:val="single" w:sz="4" w:space="15" w:color="auto"/>
        <w:right w:val="single" w:sz="4" w:space="1" w:color="auto"/>
      </w:pBdr>
      <w:rPr>
        <w:b/>
        <w:sz w:val="20"/>
        <w:szCs w:val="20"/>
      </w:rPr>
    </w:pPr>
    <w:r>
      <w:rPr>
        <w:sz w:val="16"/>
        <w:szCs w:val="16"/>
      </w:rPr>
      <w:t xml:space="preserve">  </w:t>
    </w:r>
    <w:r>
      <w:rPr>
        <w:sz w:val="18"/>
        <w:szCs w:val="18"/>
      </w:rPr>
      <w:t xml:space="preserve">                 </w:t>
    </w:r>
    <w:r>
      <w:rPr>
        <w:b/>
        <w:sz w:val="20"/>
        <w:szCs w:val="20"/>
      </w:rPr>
      <w:t xml:space="preserve">   </w:t>
    </w:r>
    <w:r>
      <w:rPr>
        <w:sz w:val="18"/>
        <w:szCs w:val="18"/>
      </w:rPr>
      <w:tab/>
      <w:t xml:space="preserve">                   </w:t>
    </w:r>
    <w:r w:rsidR="003F428D">
      <w:rPr>
        <w:sz w:val="18"/>
        <w:szCs w:val="18"/>
      </w:rPr>
      <w:t xml:space="preserve">                                 </w:t>
    </w:r>
    <w:r w:rsidRPr="004249DB">
      <w:rPr>
        <w:sz w:val="20"/>
        <w:szCs w:val="20"/>
      </w:rPr>
      <w:t xml:space="preserve">Title:   </w:t>
    </w:r>
    <w:r w:rsidR="00F56ED0">
      <w:rPr>
        <w:b/>
        <w:sz w:val="20"/>
        <w:szCs w:val="20"/>
      </w:rPr>
      <w:t xml:space="preserve">Temporary EE Guidelines              </w:t>
    </w:r>
    <w:r w:rsidR="00BD60B8">
      <w:rPr>
        <w:b/>
        <w:sz w:val="20"/>
        <w:szCs w:val="20"/>
      </w:rPr>
      <w:t xml:space="preserve">       </w:t>
    </w:r>
    <w:r w:rsidR="008C60D9">
      <w:rPr>
        <w:b/>
        <w:sz w:val="20"/>
        <w:szCs w:val="20"/>
      </w:rPr>
      <w:t xml:space="preserve">   </w:t>
    </w:r>
    <w:r w:rsidR="003F428D">
      <w:rPr>
        <w:b/>
        <w:sz w:val="20"/>
        <w:szCs w:val="20"/>
      </w:rPr>
      <w:t xml:space="preserve">   </w:t>
    </w:r>
    <w:r w:rsidR="003F428D">
      <w:rPr>
        <w:b/>
      </w:rPr>
      <w:t xml:space="preserve"> </w:t>
    </w:r>
    <w:r w:rsidR="00D3294E">
      <w:rPr>
        <w:b/>
      </w:rPr>
      <w:t xml:space="preserve">       </w:t>
    </w:r>
    <w:r w:rsidR="009A1952">
      <w:rPr>
        <w:b/>
      </w:rPr>
      <w:t xml:space="preserve">         </w:t>
    </w:r>
    <w:r w:rsidR="00D3294E">
      <w:rPr>
        <w:b/>
      </w:rPr>
      <w:t xml:space="preserve"> </w:t>
    </w:r>
    <w:r w:rsidRPr="004249DB">
      <w:rPr>
        <w:sz w:val="20"/>
        <w:szCs w:val="20"/>
      </w:rPr>
      <w:t xml:space="preserve">Page </w:t>
    </w:r>
    <w:r w:rsidRPr="004249DB">
      <w:rPr>
        <w:sz w:val="20"/>
        <w:szCs w:val="20"/>
      </w:rPr>
      <w:fldChar w:fldCharType="begin"/>
    </w:r>
    <w:r w:rsidRPr="004249DB">
      <w:rPr>
        <w:sz w:val="20"/>
        <w:szCs w:val="20"/>
      </w:rPr>
      <w:instrText xml:space="preserve"> PAGE </w:instrText>
    </w:r>
    <w:r w:rsidRPr="004249DB">
      <w:rPr>
        <w:sz w:val="20"/>
        <w:szCs w:val="20"/>
      </w:rPr>
      <w:fldChar w:fldCharType="separate"/>
    </w:r>
    <w:r w:rsidR="000E2143">
      <w:rPr>
        <w:noProof/>
        <w:sz w:val="20"/>
        <w:szCs w:val="20"/>
      </w:rPr>
      <w:t>1</w:t>
    </w:r>
    <w:r w:rsidRPr="004249DB">
      <w:rPr>
        <w:sz w:val="20"/>
        <w:szCs w:val="20"/>
      </w:rPr>
      <w:fldChar w:fldCharType="end"/>
    </w:r>
    <w:r w:rsidRPr="004249DB">
      <w:rPr>
        <w:sz w:val="20"/>
        <w:szCs w:val="20"/>
      </w:rPr>
      <w:t xml:space="preserve"> of </w:t>
    </w:r>
    <w:r w:rsidRPr="004249DB">
      <w:rPr>
        <w:sz w:val="20"/>
        <w:szCs w:val="20"/>
      </w:rPr>
      <w:fldChar w:fldCharType="begin"/>
    </w:r>
    <w:r w:rsidRPr="004249DB">
      <w:rPr>
        <w:sz w:val="20"/>
        <w:szCs w:val="20"/>
      </w:rPr>
      <w:instrText xml:space="preserve"> NUMPAGES </w:instrText>
    </w:r>
    <w:r w:rsidRPr="004249DB">
      <w:rPr>
        <w:sz w:val="20"/>
        <w:szCs w:val="20"/>
      </w:rPr>
      <w:fldChar w:fldCharType="separate"/>
    </w:r>
    <w:r w:rsidR="000E2143">
      <w:rPr>
        <w:noProof/>
        <w:sz w:val="20"/>
        <w:szCs w:val="20"/>
      </w:rPr>
      <w:t>3</w:t>
    </w:r>
    <w:r w:rsidRPr="004249DB">
      <w:rPr>
        <w:sz w:val="20"/>
        <w:szCs w:val="20"/>
      </w:rPr>
      <w:fldChar w:fldCharType="end"/>
    </w:r>
    <w:r w:rsidR="00D3294E">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8A2"/>
    <w:multiLevelType w:val="hybridMultilevel"/>
    <w:tmpl w:val="7ED43104"/>
    <w:lvl w:ilvl="0" w:tplc="17F44026">
      <w:start w:val="1"/>
      <w:numFmt w:val="decimal"/>
      <w:lvlText w:val="%1."/>
      <w:lvlJc w:val="left"/>
      <w:pPr>
        <w:ind w:left="540" w:hanging="360"/>
      </w:pPr>
      <w:rPr>
        <w:rFonts w:hint="default"/>
        <w:color w:val="0000CC"/>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5D60E12"/>
    <w:multiLevelType w:val="hybridMultilevel"/>
    <w:tmpl w:val="31422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C060F"/>
    <w:multiLevelType w:val="multilevel"/>
    <w:tmpl w:val="5080A9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 w15:restartNumberingAfterBreak="0">
    <w:nsid w:val="0C363368"/>
    <w:multiLevelType w:val="hybridMultilevel"/>
    <w:tmpl w:val="7478B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653B"/>
    <w:multiLevelType w:val="multilevel"/>
    <w:tmpl w:val="B636A494"/>
    <w:lvl w:ilvl="0">
      <w:start w:val="1"/>
      <w:numFmt w:val="decimal"/>
      <w:lvlText w:val="%1.0"/>
      <w:lvlJc w:val="left"/>
      <w:pPr>
        <w:tabs>
          <w:tab w:val="num" w:pos="1080"/>
        </w:tabs>
        <w:ind w:left="1080" w:hanging="360"/>
      </w:pPr>
      <w:rPr>
        <w:rFonts w:hint="default"/>
      </w:rPr>
    </w:lvl>
    <w:lvl w:ilvl="1">
      <w:start w:val="1"/>
      <w:numFmt w:val="bullet"/>
      <w:lvlText w:val=""/>
      <w:lvlJc w:val="left"/>
      <w:pPr>
        <w:tabs>
          <w:tab w:val="num" w:pos="360"/>
        </w:tabs>
        <w:ind w:left="360" w:hanging="360"/>
      </w:pPr>
      <w:rPr>
        <w:rFonts w:ascii="Wingdings" w:hAnsi="Wingdings" w:hint="default"/>
        <w:b w:val="0"/>
      </w:rPr>
    </w:lvl>
    <w:lvl w:ilvl="2">
      <w:start w:val="1"/>
      <w:numFmt w:val="decimal"/>
      <w:lvlText w:val="%1.%2.%3"/>
      <w:lvlJc w:val="left"/>
      <w:pPr>
        <w:tabs>
          <w:tab w:val="num" w:pos="1440"/>
        </w:tabs>
        <w:ind w:left="1440" w:hanging="720"/>
      </w:pPr>
      <w:rPr>
        <w:rFonts w:hint="default"/>
        <w:b w:val="0"/>
      </w:rPr>
    </w:lvl>
    <w:lvl w:ilvl="3">
      <w:start w:val="1"/>
      <w:numFmt w:val="bullet"/>
      <w:lvlText w:val=""/>
      <w:lvlJc w:val="left"/>
      <w:pPr>
        <w:tabs>
          <w:tab w:val="num" w:pos="3600"/>
        </w:tabs>
        <w:ind w:left="3600" w:hanging="720"/>
      </w:pPr>
      <w:rPr>
        <w:rFonts w:ascii="Wingdings" w:hAnsi="Wingding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5" w15:restartNumberingAfterBreak="0">
    <w:nsid w:val="0FE7435E"/>
    <w:multiLevelType w:val="multilevel"/>
    <w:tmpl w:val="6556164E"/>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0791ED8"/>
    <w:multiLevelType w:val="hybridMultilevel"/>
    <w:tmpl w:val="DA30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92F9C"/>
    <w:multiLevelType w:val="hybridMultilevel"/>
    <w:tmpl w:val="44609EDA"/>
    <w:lvl w:ilvl="0" w:tplc="A95CE1E8">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D369B1"/>
    <w:multiLevelType w:val="hybridMultilevel"/>
    <w:tmpl w:val="74F0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20E93"/>
    <w:multiLevelType w:val="multilevel"/>
    <w:tmpl w:val="BAFABD8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0" w15:restartNumberingAfterBreak="0">
    <w:nsid w:val="279250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4F37E8"/>
    <w:multiLevelType w:val="hybridMultilevel"/>
    <w:tmpl w:val="DF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9B0927"/>
    <w:multiLevelType w:val="hybridMultilevel"/>
    <w:tmpl w:val="B0BE0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360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DE7C9D"/>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5" w15:restartNumberingAfterBreak="0">
    <w:nsid w:val="60B66E63"/>
    <w:multiLevelType w:val="hybridMultilevel"/>
    <w:tmpl w:val="74F09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350334"/>
    <w:multiLevelType w:val="hybridMultilevel"/>
    <w:tmpl w:val="7ED43104"/>
    <w:lvl w:ilvl="0" w:tplc="17F44026">
      <w:start w:val="1"/>
      <w:numFmt w:val="decimal"/>
      <w:lvlText w:val="%1."/>
      <w:lvlJc w:val="left"/>
      <w:pPr>
        <w:ind w:left="540" w:hanging="360"/>
      </w:pPr>
      <w:rPr>
        <w:rFonts w:hint="default"/>
        <w:color w:val="0000CC"/>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68A710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2452EC"/>
    <w:multiLevelType w:val="multilevel"/>
    <w:tmpl w:val="E18EA966"/>
    <w:lvl w:ilvl="0">
      <w:start w:val="1"/>
      <w:numFmt w:val="decimal"/>
      <w:lvlText w:val="%1.0"/>
      <w:lvlJc w:val="left"/>
      <w:pPr>
        <w:tabs>
          <w:tab w:val="num" w:pos="1080"/>
        </w:tabs>
        <w:ind w:left="1080" w:hanging="360"/>
      </w:pPr>
      <w:rPr>
        <w:rFonts w:hint="default"/>
      </w:rPr>
    </w:lvl>
    <w:lvl w:ilvl="1">
      <w:start w:val="1"/>
      <w:numFmt w:val="bullet"/>
      <w:lvlText w:val=""/>
      <w:lvlJc w:val="left"/>
      <w:pPr>
        <w:tabs>
          <w:tab w:val="num" w:pos="360"/>
        </w:tabs>
        <w:ind w:left="360" w:hanging="360"/>
      </w:pPr>
      <w:rPr>
        <w:rFonts w:ascii="Wingdings" w:hAnsi="Wingding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19" w15:restartNumberingAfterBreak="0">
    <w:nsid w:val="6D2A3514"/>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0" w15:restartNumberingAfterBreak="0">
    <w:nsid w:val="6D2D15E6"/>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1" w15:restartNumberingAfterBreak="0">
    <w:nsid w:val="6E172EC9"/>
    <w:multiLevelType w:val="multilevel"/>
    <w:tmpl w:val="0064373A"/>
    <w:lvl w:ilvl="0">
      <w:start w:val="1"/>
      <w:numFmt w:val="decimal"/>
      <w:lvlText w:val="%1.0"/>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320"/>
        </w:tabs>
        <w:ind w:left="4320" w:hanging="72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08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7920"/>
        </w:tabs>
        <w:ind w:left="7920" w:hanging="1440"/>
      </w:pPr>
      <w:rPr>
        <w:rFonts w:hint="default"/>
      </w:rPr>
    </w:lvl>
  </w:abstractNum>
  <w:abstractNum w:abstractNumId="22" w15:restartNumberingAfterBreak="0">
    <w:nsid w:val="738A39E7"/>
    <w:multiLevelType w:val="hybridMultilevel"/>
    <w:tmpl w:val="0860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52BB3"/>
    <w:multiLevelType w:val="hybridMultilevel"/>
    <w:tmpl w:val="D7A2F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9F09C5"/>
    <w:multiLevelType w:val="hybridMultilevel"/>
    <w:tmpl w:val="0FEA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8E4EDD"/>
    <w:multiLevelType w:val="hybridMultilevel"/>
    <w:tmpl w:val="849E2CEC"/>
    <w:lvl w:ilvl="0" w:tplc="1E420AB0">
      <w:numFmt w:val="bullet"/>
      <w:lvlText w:val="-"/>
      <w:lvlJc w:val="left"/>
      <w:pPr>
        <w:ind w:left="900" w:hanging="360"/>
      </w:pPr>
      <w:rPr>
        <w:rFonts w:ascii="Calibri" w:eastAsia="Calibri" w:hAnsi="Calibri" w:cs="Times New Roman"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7F69465A"/>
    <w:multiLevelType w:val="hybridMultilevel"/>
    <w:tmpl w:val="5966F910"/>
    <w:lvl w:ilvl="0" w:tplc="0409000B">
      <w:start w:val="1"/>
      <w:numFmt w:val="bullet"/>
      <w:lvlText w:val=""/>
      <w:lvlJc w:val="left"/>
      <w:pPr>
        <w:ind w:left="2340" w:hanging="360"/>
      </w:pPr>
      <w:rPr>
        <w:rFonts w:ascii="Wingdings" w:hAnsi="Wingdings"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9"/>
  </w:num>
  <w:num w:numId="2">
    <w:abstractNumId w:val="9"/>
  </w:num>
  <w:num w:numId="3">
    <w:abstractNumId w:val="2"/>
  </w:num>
  <w:num w:numId="4">
    <w:abstractNumId w:val="5"/>
  </w:num>
  <w:num w:numId="5">
    <w:abstractNumId w:val="11"/>
  </w:num>
  <w:num w:numId="6">
    <w:abstractNumId w:val="17"/>
  </w:num>
  <w:num w:numId="7">
    <w:abstractNumId w:val="13"/>
  </w:num>
  <w:num w:numId="8">
    <w:abstractNumId w:val="10"/>
  </w:num>
  <w:num w:numId="9">
    <w:abstractNumId w:val="6"/>
  </w:num>
  <w:num w:numId="10">
    <w:abstractNumId w:val="22"/>
  </w:num>
  <w:num w:numId="11">
    <w:abstractNumId w:val="8"/>
  </w:num>
  <w:num w:numId="12">
    <w:abstractNumId w:val="3"/>
  </w:num>
  <w:num w:numId="13">
    <w:abstractNumId w:val="1"/>
  </w:num>
  <w:num w:numId="14">
    <w:abstractNumId w:val="16"/>
  </w:num>
  <w:num w:numId="15">
    <w:abstractNumId w:val="15"/>
  </w:num>
  <w:num w:numId="16">
    <w:abstractNumId w:val="0"/>
  </w:num>
  <w:num w:numId="17">
    <w:abstractNumId w:val="21"/>
  </w:num>
  <w:num w:numId="18">
    <w:abstractNumId w:val="25"/>
  </w:num>
  <w:num w:numId="19">
    <w:abstractNumId w:val="23"/>
  </w:num>
  <w:num w:numId="20">
    <w:abstractNumId w:val="12"/>
  </w:num>
  <w:num w:numId="21">
    <w:abstractNumId w:val="7"/>
  </w:num>
  <w:num w:numId="22">
    <w:abstractNumId w:val="20"/>
  </w:num>
  <w:num w:numId="23">
    <w:abstractNumId w:val="14"/>
  </w:num>
  <w:num w:numId="24">
    <w:abstractNumId w:val="24"/>
  </w:num>
  <w:num w:numId="25">
    <w:abstractNumId w:val="18"/>
  </w:num>
  <w:num w:numId="26">
    <w:abstractNumId w:val="4"/>
  </w:num>
  <w:num w:numId="27">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F9"/>
    <w:rsid w:val="000078FA"/>
    <w:rsid w:val="00010A35"/>
    <w:rsid w:val="000156B5"/>
    <w:rsid w:val="000162BF"/>
    <w:rsid w:val="000164BD"/>
    <w:rsid w:val="00025760"/>
    <w:rsid w:val="00026D07"/>
    <w:rsid w:val="00033DB7"/>
    <w:rsid w:val="00053F3E"/>
    <w:rsid w:val="000542A7"/>
    <w:rsid w:val="00060989"/>
    <w:rsid w:val="00062178"/>
    <w:rsid w:val="000627B7"/>
    <w:rsid w:val="00065DAB"/>
    <w:rsid w:val="00067D7B"/>
    <w:rsid w:val="00071999"/>
    <w:rsid w:val="00092471"/>
    <w:rsid w:val="000A0770"/>
    <w:rsid w:val="000A0F83"/>
    <w:rsid w:val="000A19EB"/>
    <w:rsid w:val="000A3151"/>
    <w:rsid w:val="000A3E83"/>
    <w:rsid w:val="000B4396"/>
    <w:rsid w:val="000B559E"/>
    <w:rsid w:val="000B7A81"/>
    <w:rsid w:val="000C496E"/>
    <w:rsid w:val="000C7264"/>
    <w:rsid w:val="000D13FC"/>
    <w:rsid w:val="000D1C0A"/>
    <w:rsid w:val="000D494F"/>
    <w:rsid w:val="000E2143"/>
    <w:rsid w:val="000E7311"/>
    <w:rsid w:val="000F1CBD"/>
    <w:rsid w:val="000F2CF9"/>
    <w:rsid w:val="00102879"/>
    <w:rsid w:val="0010680F"/>
    <w:rsid w:val="00106E3B"/>
    <w:rsid w:val="00123030"/>
    <w:rsid w:val="00143656"/>
    <w:rsid w:val="00144875"/>
    <w:rsid w:val="00146530"/>
    <w:rsid w:val="00151B93"/>
    <w:rsid w:val="0015295F"/>
    <w:rsid w:val="00164595"/>
    <w:rsid w:val="00170642"/>
    <w:rsid w:val="00177BAE"/>
    <w:rsid w:val="00177D65"/>
    <w:rsid w:val="001814E9"/>
    <w:rsid w:val="0019141F"/>
    <w:rsid w:val="001A2451"/>
    <w:rsid w:val="001A72D7"/>
    <w:rsid w:val="001B0304"/>
    <w:rsid w:val="001B1E30"/>
    <w:rsid w:val="001B4197"/>
    <w:rsid w:val="001B6CBE"/>
    <w:rsid w:val="001C3DCA"/>
    <w:rsid w:val="001C4C0F"/>
    <w:rsid w:val="001D15A1"/>
    <w:rsid w:val="001F44C3"/>
    <w:rsid w:val="001F4C95"/>
    <w:rsid w:val="00203246"/>
    <w:rsid w:val="002038E3"/>
    <w:rsid w:val="002275CF"/>
    <w:rsid w:val="00227C2C"/>
    <w:rsid w:val="00232090"/>
    <w:rsid w:val="002341DC"/>
    <w:rsid w:val="0023473D"/>
    <w:rsid w:val="00244649"/>
    <w:rsid w:val="002510D0"/>
    <w:rsid w:val="00257514"/>
    <w:rsid w:val="0027112E"/>
    <w:rsid w:val="00276CA7"/>
    <w:rsid w:val="0029245B"/>
    <w:rsid w:val="002A188F"/>
    <w:rsid w:val="002A3F24"/>
    <w:rsid w:val="002A6F49"/>
    <w:rsid w:val="002B62A4"/>
    <w:rsid w:val="00317B03"/>
    <w:rsid w:val="00331C65"/>
    <w:rsid w:val="0034145C"/>
    <w:rsid w:val="00345C3B"/>
    <w:rsid w:val="003523A6"/>
    <w:rsid w:val="00354A7D"/>
    <w:rsid w:val="0035552F"/>
    <w:rsid w:val="003604BB"/>
    <w:rsid w:val="003649C3"/>
    <w:rsid w:val="00367661"/>
    <w:rsid w:val="0037012F"/>
    <w:rsid w:val="0037210C"/>
    <w:rsid w:val="0037396D"/>
    <w:rsid w:val="00375E2E"/>
    <w:rsid w:val="00396626"/>
    <w:rsid w:val="003A1701"/>
    <w:rsid w:val="003A38F9"/>
    <w:rsid w:val="003A6DD1"/>
    <w:rsid w:val="003D0B53"/>
    <w:rsid w:val="003E0E09"/>
    <w:rsid w:val="003E30DE"/>
    <w:rsid w:val="003F12AE"/>
    <w:rsid w:val="003F24A0"/>
    <w:rsid w:val="003F34BC"/>
    <w:rsid w:val="003F428D"/>
    <w:rsid w:val="003F77D1"/>
    <w:rsid w:val="004010AB"/>
    <w:rsid w:val="0042223F"/>
    <w:rsid w:val="004249DB"/>
    <w:rsid w:val="00434C7B"/>
    <w:rsid w:val="00435707"/>
    <w:rsid w:val="00442484"/>
    <w:rsid w:val="00457B34"/>
    <w:rsid w:val="00467E03"/>
    <w:rsid w:val="00467E34"/>
    <w:rsid w:val="00472AC0"/>
    <w:rsid w:val="004734E7"/>
    <w:rsid w:val="0048438F"/>
    <w:rsid w:val="004854E7"/>
    <w:rsid w:val="00487654"/>
    <w:rsid w:val="004A127B"/>
    <w:rsid w:val="004A68FC"/>
    <w:rsid w:val="004B0C04"/>
    <w:rsid w:val="004C5016"/>
    <w:rsid w:val="004D6CD3"/>
    <w:rsid w:val="005130E6"/>
    <w:rsid w:val="00517C7E"/>
    <w:rsid w:val="00524075"/>
    <w:rsid w:val="005308CF"/>
    <w:rsid w:val="0053135F"/>
    <w:rsid w:val="00531A9F"/>
    <w:rsid w:val="005361D3"/>
    <w:rsid w:val="005518C6"/>
    <w:rsid w:val="00555DFE"/>
    <w:rsid w:val="00564950"/>
    <w:rsid w:val="00567A9A"/>
    <w:rsid w:val="0057634D"/>
    <w:rsid w:val="00583564"/>
    <w:rsid w:val="00597752"/>
    <w:rsid w:val="005A3A42"/>
    <w:rsid w:val="005A3A43"/>
    <w:rsid w:val="005B2215"/>
    <w:rsid w:val="005B7A15"/>
    <w:rsid w:val="005C3042"/>
    <w:rsid w:val="005C527F"/>
    <w:rsid w:val="005C5BAC"/>
    <w:rsid w:val="005D0581"/>
    <w:rsid w:val="005D060E"/>
    <w:rsid w:val="005D12F4"/>
    <w:rsid w:val="005D6C08"/>
    <w:rsid w:val="005E202F"/>
    <w:rsid w:val="005F019B"/>
    <w:rsid w:val="0060257D"/>
    <w:rsid w:val="00611645"/>
    <w:rsid w:val="006142F5"/>
    <w:rsid w:val="00614365"/>
    <w:rsid w:val="00614DF1"/>
    <w:rsid w:val="00616288"/>
    <w:rsid w:val="00617078"/>
    <w:rsid w:val="00620825"/>
    <w:rsid w:val="00623599"/>
    <w:rsid w:val="00627EFD"/>
    <w:rsid w:val="00635F46"/>
    <w:rsid w:val="00637531"/>
    <w:rsid w:val="00651510"/>
    <w:rsid w:val="00666457"/>
    <w:rsid w:val="006976D7"/>
    <w:rsid w:val="006A4BA7"/>
    <w:rsid w:val="006B3463"/>
    <w:rsid w:val="006B5040"/>
    <w:rsid w:val="006D1FBC"/>
    <w:rsid w:val="006F6967"/>
    <w:rsid w:val="0073606F"/>
    <w:rsid w:val="007452B0"/>
    <w:rsid w:val="00753183"/>
    <w:rsid w:val="007657ED"/>
    <w:rsid w:val="0077421C"/>
    <w:rsid w:val="00774DBB"/>
    <w:rsid w:val="00780AAD"/>
    <w:rsid w:val="007853A2"/>
    <w:rsid w:val="007875B5"/>
    <w:rsid w:val="00793589"/>
    <w:rsid w:val="00796F8A"/>
    <w:rsid w:val="007A55DC"/>
    <w:rsid w:val="007C52BA"/>
    <w:rsid w:val="007E2367"/>
    <w:rsid w:val="007E6139"/>
    <w:rsid w:val="00802FFB"/>
    <w:rsid w:val="0080340A"/>
    <w:rsid w:val="008052BE"/>
    <w:rsid w:val="0080686B"/>
    <w:rsid w:val="00810682"/>
    <w:rsid w:val="008117C6"/>
    <w:rsid w:val="00812A64"/>
    <w:rsid w:val="00814A51"/>
    <w:rsid w:val="008308D2"/>
    <w:rsid w:val="00830C1D"/>
    <w:rsid w:val="00835115"/>
    <w:rsid w:val="00842D97"/>
    <w:rsid w:val="00850BCC"/>
    <w:rsid w:val="00852188"/>
    <w:rsid w:val="0086178B"/>
    <w:rsid w:val="008620EB"/>
    <w:rsid w:val="00874DDF"/>
    <w:rsid w:val="0087740A"/>
    <w:rsid w:val="008906C4"/>
    <w:rsid w:val="00892CFD"/>
    <w:rsid w:val="00896B5B"/>
    <w:rsid w:val="00897128"/>
    <w:rsid w:val="008A105E"/>
    <w:rsid w:val="008B1A56"/>
    <w:rsid w:val="008C4143"/>
    <w:rsid w:val="008C60D9"/>
    <w:rsid w:val="008D0636"/>
    <w:rsid w:val="008D2789"/>
    <w:rsid w:val="008D30F6"/>
    <w:rsid w:val="008F43BB"/>
    <w:rsid w:val="008F7D0D"/>
    <w:rsid w:val="00902D09"/>
    <w:rsid w:val="0091107E"/>
    <w:rsid w:val="0091361E"/>
    <w:rsid w:val="009140E8"/>
    <w:rsid w:val="00920656"/>
    <w:rsid w:val="009249FA"/>
    <w:rsid w:val="00927CBE"/>
    <w:rsid w:val="00930E03"/>
    <w:rsid w:val="00931236"/>
    <w:rsid w:val="009344E4"/>
    <w:rsid w:val="00934CE5"/>
    <w:rsid w:val="00941545"/>
    <w:rsid w:val="00946AA5"/>
    <w:rsid w:val="009516CE"/>
    <w:rsid w:val="0095544F"/>
    <w:rsid w:val="00982F69"/>
    <w:rsid w:val="0099226F"/>
    <w:rsid w:val="009A1952"/>
    <w:rsid w:val="009A4DBD"/>
    <w:rsid w:val="009C1A25"/>
    <w:rsid w:val="009C34AC"/>
    <w:rsid w:val="009C3DAD"/>
    <w:rsid w:val="009E35D4"/>
    <w:rsid w:val="009E3E03"/>
    <w:rsid w:val="009E4435"/>
    <w:rsid w:val="009F4532"/>
    <w:rsid w:val="00A02DBF"/>
    <w:rsid w:val="00A0783C"/>
    <w:rsid w:val="00A13966"/>
    <w:rsid w:val="00A253CD"/>
    <w:rsid w:val="00A25623"/>
    <w:rsid w:val="00A27025"/>
    <w:rsid w:val="00A410A9"/>
    <w:rsid w:val="00A4404E"/>
    <w:rsid w:val="00A45F84"/>
    <w:rsid w:val="00A4650B"/>
    <w:rsid w:val="00A47E46"/>
    <w:rsid w:val="00A5794E"/>
    <w:rsid w:val="00A84442"/>
    <w:rsid w:val="00A92ECE"/>
    <w:rsid w:val="00AA274B"/>
    <w:rsid w:val="00AB54ED"/>
    <w:rsid w:val="00AD538C"/>
    <w:rsid w:val="00AD5AD2"/>
    <w:rsid w:val="00AE251F"/>
    <w:rsid w:val="00AE3283"/>
    <w:rsid w:val="00AE4D38"/>
    <w:rsid w:val="00AE5478"/>
    <w:rsid w:val="00AE7F8E"/>
    <w:rsid w:val="00AE7FCA"/>
    <w:rsid w:val="00AF15AB"/>
    <w:rsid w:val="00B026CC"/>
    <w:rsid w:val="00B0757F"/>
    <w:rsid w:val="00B07A35"/>
    <w:rsid w:val="00B10F41"/>
    <w:rsid w:val="00B134A8"/>
    <w:rsid w:val="00B14E75"/>
    <w:rsid w:val="00B1601C"/>
    <w:rsid w:val="00B16946"/>
    <w:rsid w:val="00B42E8B"/>
    <w:rsid w:val="00B4329B"/>
    <w:rsid w:val="00B51776"/>
    <w:rsid w:val="00B713DE"/>
    <w:rsid w:val="00B74EA5"/>
    <w:rsid w:val="00BA3624"/>
    <w:rsid w:val="00BA6369"/>
    <w:rsid w:val="00BB43ED"/>
    <w:rsid w:val="00BC293E"/>
    <w:rsid w:val="00BC6B8C"/>
    <w:rsid w:val="00BD39FD"/>
    <w:rsid w:val="00BD52C9"/>
    <w:rsid w:val="00BD60B8"/>
    <w:rsid w:val="00BE300E"/>
    <w:rsid w:val="00BF044A"/>
    <w:rsid w:val="00C00582"/>
    <w:rsid w:val="00C04588"/>
    <w:rsid w:val="00C04A3A"/>
    <w:rsid w:val="00C11230"/>
    <w:rsid w:val="00C33FF1"/>
    <w:rsid w:val="00C3561B"/>
    <w:rsid w:val="00C4242E"/>
    <w:rsid w:val="00C521A1"/>
    <w:rsid w:val="00C53802"/>
    <w:rsid w:val="00C623A8"/>
    <w:rsid w:val="00C661E0"/>
    <w:rsid w:val="00C70410"/>
    <w:rsid w:val="00C718AE"/>
    <w:rsid w:val="00CA7E27"/>
    <w:rsid w:val="00CB05B9"/>
    <w:rsid w:val="00CB3A9F"/>
    <w:rsid w:val="00CB584B"/>
    <w:rsid w:val="00CB6454"/>
    <w:rsid w:val="00CC50F1"/>
    <w:rsid w:val="00CD7696"/>
    <w:rsid w:val="00CE6235"/>
    <w:rsid w:val="00D11382"/>
    <w:rsid w:val="00D153B3"/>
    <w:rsid w:val="00D17F63"/>
    <w:rsid w:val="00D2288B"/>
    <w:rsid w:val="00D3294E"/>
    <w:rsid w:val="00D341A0"/>
    <w:rsid w:val="00D448D1"/>
    <w:rsid w:val="00D46780"/>
    <w:rsid w:val="00D47F75"/>
    <w:rsid w:val="00D5022E"/>
    <w:rsid w:val="00D52EC0"/>
    <w:rsid w:val="00D52F08"/>
    <w:rsid w:val="00D72105"/>
    <w:rsid w:val="00D81CDE"/>
    <w:rsid w:val="00D83B2D"/>
    <w:rsid w:val="00D85B39"/>
    <w:rsid w:val="00D872C9"/>
    <w:rsid w:val="00DA5DE9"/>
    <w:rsid w:val="00DA65A8"/>
    <w:rsid w:val="00DB1E0C"/>
    <w:rsid w:val="00DB51BC"/>
    <w:rsid w:val="00DC2AA3"/>
    <w:rsid w:val="00DC3081"/>
    <w:rsid w:val="00DD1DA2"/>
    <w:rsid w:val="00DD43C8"/>
    <w:rsid w:val="00DF3BFB"/>
    <w:rsid w:val="00DF47A9"/>
    <w:rsid w:val="00DF5AAE"/>
    <w:rsid w:val="00E0332C"/>
    <w:rsid w:val="00E10F79"/>
    <w:rsid w:val="00E1365E"/>
    <w:rsid w:val="00E1448C"/>
    <w:rsid w:val="00E3294B"/>
    <w:rsid w:val="00E34B52"/>
    <w:rsid w:val="00E376EA"/>
    <w:rsid w:val="00E421F6"/>
    <w:rsid w:val="00E4228D"/>
    <w:rsid w:val="00E42E86"/>
    <w:rsid w:val="00E43B3F"/>
    <w:rsid w:val="00E46819"/>
    <w:rsid w:val="00E5154A"/>
    <w:rsid w:val="00E74389"/>
    <w:rsid w:val="00E74530"/>
    <w:rsid w:val="00E77E84"/>
    <w:rsid w:val="00E84D78"/>
    <w:rsid w:val="00E90BD8"/>
    <w:rsid w:val="00EA1457"/>
    <w:rsid w:val="00EA576F"/>
    <w:rsid w:val="00EB39AD"/>
    <w:rsid w:val="00EB7C44"/>
    <w:rsid w:val="00EC698B"/>
    <w:rsid w:val="00ED61DF"/>
    <w:rsid w:val="00EE0627"/>
    <w:rsid w:val="00EE1583"/>
    <w:rsid w:val="00EE22AC"/>
    <w:rsid w:val="00EE51E1"/>
    <w:rsid w:val="00EE74A0"/>
    <w:rsid w:val="00EF0CC7"/>
    <w:rsid w:val="00F0651F"/>
    <w:rsid w:val="00F078E4"/>
    <w:rsid w:val="00F16CEB"/>
    <w:rsid w:val="00F23CE1"/>
    <w:rsid w:val="00F30062"/>
    <w:rsid w:val="00F31994"/>
    <w:rsid w:val="00F41D8E"/>
    <w:rsid w:val="00F476C0"/>
    <w:rsid w:val="00F558DD"/>
    <w:rsid w:val="00F56ED0"/>
    <w:rsid w:val="00F62600"/>
    <w:rsid w:val="00F7381D"/>
    <w:rsid w:val="00F76909"/>
    <w:rsid w:val="00F77357"/>
    <w:rsid w:val="00F80787"/>
    <w:rsid w:val="00F8348E"/>
    <w:rsid w:val="00F90F9D"/>
    <w:rsid w:val="00F91C82"/>
    <w:rsid w:val="00FB6AD2"/>
    <w:rsid w:val="00FC5982"/>
    <w:rsid w:val="00FD05B9"/>
    <w:rsid w:val="00FD0726"/>
    <w:rsid w:val="00FD0F47"/>
    <w:rsid w:val="00FD0F8A"/>
    <w:rsid w:val="00FD4EA3"/>
    <w:rsid w:val="00FD7D6A"/>
    <w:rsid w:val="00FF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9A18C9-BB9D-4E87-A9D2-7EAEC898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2CF9"/>
    <w:pPr>
      <w:tabs>
        <w:tab w:val="center" w:pos="4320"/>
        <w:tab w:val="right" w:pos="8640"/>
      </w:tabs>
    </w:pPr>
  </w:style>
  <w:style w:type="paragraph" w:styleId="Footer">
    <w:name w:val="footer"/>
    <w:basedOn w:val="Normal"/>
    <w:rsid w:val="000F2CF9"/>
    <w:pPr>
      <w:tabs>
        <w:tab w:val="center" w:pos="4320"/>
        <w:tab w:val="right" w:pos="8640"/>
      </w:tabs>
    </w:pPr>
  </w:style>
  <w:style w:type="paragraph" w:styleId="BodyTextIndent">
    <w:name w:val="Body Text Indent"/>
    <w:basedOn w:val="Normal"/>
    <w:rsid w:val="00B026CC"/>
    <w:pPr>
      <w:ind w:left="720"/>
    </w:pPr>
    <w:rPr>
      <w:rFonts w:ascii="Albertus Medium" w:hAnsi="Albertus Medium"/>
    </w:rPr>
  </w:style>
  <w:style w:type="paragraph" w:styleId="BodyTextIndent2">
    <w:name w:val="Body Text Indent 2"/>
    <w:basedOn w:val="Normal"/>
    <w:rsid w:val="00B026CC"/>
    <w:pPr>
      <w:spacing w:after="120" w:line="480" w:lineRule="auto"/>
      <w:ind w:left="360"/>
    </w:pPr>
  </w:style>
  <w:style w:type="paragraph" w:styleId="BodyTextIndent3">
    <w:name w:val="Body Text Indent 3"/>
    <w:basedOn w:val="Normal"/>
    <w:rsid w:val="00B026CC"/>
    <w:pPr>
      <w:spacing w:after="120"/>
      <w:ind w:left="360"/>
    </w:pPr>
    <w:rPr>
      <w:sz w:val="16"/>
      <w:szCs w:val="16"/>
    </w:rPr>
  </w:style>
  <w:style w:type="table" w:styleId="TableGrid">
    <w:name w:val="Table Grid"/>
    <w:basedOn w:val="TableNormal"/>
    <w:rsid w:val="00B02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13FC"/>
    <w:pPr>
      <w:ind w:left="720"/>
    </w:pPr>
  </w:style>
  <w:style w:type="paragraph" w:styleId="BalloonText">
    <w:name w:val="Balloon Text"/>
    <w:basedOn w:val="Normal"/>
    <w:link w:val="BalloonTextChar"/>
    <w:rsid w:val="005B2215"/>
    <w:rPr>
      <w:rFonts w:ascii="Segoe UI" w:hAnsi="Segoe UI" w:cs="Segoe UI"/>
      <w:sz w:val="18"/>
      <w:szCs w:val="18"/>
    </w:rPr>
  </w:style>
  <w:style w:type="character" w:customStyle="1" w:styleId="BalloonTextChar">
    <w:name w:val="Balloon Text Char"/>
    <w:link w:val="BalloonText"/>
    <w:rsid w:val="005B2215"/>
    <w:rPr>
      <w:rFonts w:ascii="Segoe UI" w:hAnsi="Segoe UI" w:cs="Segoe UI"/>
      <w:sz w:val="18"/>
      <w:szCs w:val="18"/>
    </w:rPr>
  </w:style>
  <w:style w:type="character" w:styleId="Hyperlink">
    <w:name w:val="Hyperlink"/>
    <w:unhideWhenUsed/>
    <w:rsid w:val="000C496E"/>
    <w:rPr>
      <w:color w:val="0563C1"/>
      <w:u w:val="single"/>
    </w:rPr>
  </w:style>
  <w:style w:type="character" w:styleId="FollowedHyperlink">
    <w:name w:val="FollowedHyperlink"/>
    <w:semiHidden/>
    <w:unhideWhenUsed/>
    <w:rsid w:val="0014653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4478">
      <w:bodyDiv w:val="1"/>
      <w:marLeft w:val="0"/>
      <w:marRight w:val="0"/>
      <w:marTop w:val="0"/>
      <w:marBottom w:val="0"/>
      <w:divBdr>
        <w:top w:val="none" w:sz="0" w:space="0" w:color="auto"/>
        <w:left w:val="none" w:sz="0" w:space="0" w:color="auto"/>
        <w:bottom w:val="none" w:sz="0" w:space="0" w:color="auto"/>
        <w:right w:val="none" w:sz="0" w:space="0" w:color="auto"/>
      </w:divBdr>
    </w:div>
    <w:div w:id="18221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ceptpkg.freshdesk.com/support/solutions/articles/12000012706-hiring-process-for-temporary-employees" TargetMode="External"/><Relationship Id="rId3" Type="http://schemas.openxmlformats.org/officeDocument/2006/relationships/settings" Target="settings.xml"/><Relationship Id="rId7" Type="http://schemas.openxmlformats.org/officeDocument/2006/relationships/hyperlink" Target="https://conceptpkg.freshdesk.com/support/solutions/articles/12000019007-cpg-payrollee-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API</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Jamie Linkous</dc:creator>
  <cp:lastModifiedBy>Singleton, Aimee</cp:lastModifiedBy>
  <cp:revision>3</cp:revision>
  <cp:lastPrinted>2015-04-28T20:06:00Z</cp:lastPrinted>
  <dcterms:created xsi:type="dcterms:W3CDTF">2016-10-06T17:38:00Z</dcterms:created>
  <dcterms:modified xsi:type="dcterms:W3CDTF">2016-10-06T19:48:00Z</dcterms:modified>
</cp:coreProperties>
</file>