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04" w:rsidRPr="002341DC" w:rsidRDefault="004B0C04" w:rsidP="004B0C04">
      <w:pPr>
        <w:rPr>
          <w:b/>
          <w:color w:val="000080"/>
          <w:sz w:val="12"/>
          <w:szCs w:val="12"/>
        </w:rPr>
      </w:pPr>
      <w:r w:rsidRPr="002341DC">
        <w:rPr>
          <w:b/>
          <w:color w:val="000080"/>
          <w:sz w:val="12"/>
          <w:szCs w:val="12"/>
        </w:rPr>
        <w:t xml:space="preserve">                         </w:t>
      </w:r>
    </w:p>
    <w:p w:rsidR="00244649" w:rsidRDefault="004B0C04" w:rsidP="004B0C04">
      <w:pPr>
        <w:rPr>
          <w:sz w:val="12"/>
          <w:szCs w:val="12"/>
        </w:rPr>
      </w:pPr>
      <w:r>
        <w:rPr>
          <w:sz w:val="12"/>
          <w:szCs w:val="12"/>
        </w:rPr>
        <w:tab/>
      </w:r>
    </w:p>
    <w:p w:rsidR="00244649" w:rsidRDefault="00244649" w:rsidP="00814A51">
      <w:pPr>
        <w:numPr>
          <w:ilvl w:val="0"/>
          <w:numId w:val="1"/>
        </w:numPr>
        <w:tabs>
          <w:tab w:val="clear" w:pos="1080"/>
          <w:tab w:val="num" w:pos="540"/>
        </w:tabs>
        <w:ind w:hanging="1080"/>
        <w:rPr>
          <w:b/>
          <w:sz w:val="20"/>
          <w:szCs w:val="20"/>
        </w:rPr>
      </w:pPr>
      <w:r w:rsidRPr="00CC0D58">
        <w:rPr>
          <w:b/>
          <w:sz w:val="20"/>
          <w:szCs w:val="20"/>
        </w:rPr>
        <w:t>Purpose</w:t>
      </w:r>
    </w:p>
    <w:p w:rsidR="00244649" w:rsidRDefault="00244649" w:rsidP="00244649">
      <w:pPr>
        <w:rPr>
          <w:b/>
          <w:sz w:val="20"/>
          <w:szCs w:val="20"/>
        </w:rPr>
      </w:pPr>
      <w:bookmarkStart w:id="0" w:name="_GoBack"/>
      <w:bookmarkEnd w:id="0"/>
    </w:p>
    <w:p w:rsidR="00244649" w:rsidRDefault="00244649" w:rsidP="009752AC">
      <w:pPr>
        <w:numPr>
          <w:ilvl w:val="1"/>
          <w:numId w:val="1"/>
        </w:numPr>
        <w:tabs>
          <w:tab w:val="clear" w:pos="360"/>
          <w:tab w:val="num" w:pos="1080"/>
        </w:tabs>
        <w:ind w:left="1080" w:hanging="540"/>
        <w:rPr>
          <w:sz w:val="20"/>
          <w:szCs w:val="20"/>
        </w:rPr>
      </w:pPr>
      <w:r w:rsidRPr="0019141F">
        <w:rPr>
          <w:sz w:val="20"/>
          <w:szCs w:val="20"/>
        </w:rPr>
        <w:t>The purpose of this p</w:t>
      </w:r>
      <w:r w:rsidR="00391797">
        <w:rPr>
          <w:sz w:val="20"/>
          <w:szCs w:val="20"/>
        </w:rPr>
        <w:t>rocedure is to provide</w:t>
      </w:r>
      <w:r w:rsidR="00071999" w:rsidRPr="0019141F">
        <w:rPr>
          <w:sz w:val="20"/>
          <w:szCs w:val="20"/>
        </w:rPr>
        <w:t xml:space="preserve"> detailed </w:t>
      </w:r>
      <w:r w:rsidR="00391797">
        <w:rPr>
          <w:sz w:val="20"/>
          <w:szCs w:val="20"/>
        </w:rPr>
        <w:t xml:space="preserve">instructions </w:t>
      </w:r>
      <w:r w:rsidR="006804C5">
        <w:rPr>
          <w:sz w:val="20"/>
          <w:szCs w:val="20"/>
        </w:rPr>
        <w:t xml:space="preserve">for </w:t>
      </w:r>
      <w:r w:rsidR="0057787F">
        <w:rPr>
          <w:sz w:val="20"/>
          <w:szCs w:val="20"/>
        </w:rPr>
        <w:t>properly reporting a No Call/No Show (NCNS).</w:t>
      </w:r>
    </w:p>
    <w:p w:rsidR="00391797" w:rsidRPr="0019141F" w:rsidRDefault="00391797" w:rsidP="00391797">
      <w:pPr>
        <w:ind w:left="1080"/>
        <w:rPr>
          <w:sz w:val="20"/>
          <w:szCs w:val="20"/>
        </w:rPr>
      </w:pPr>
    </w:p>
    <w:p w:rsidR="00244649" w:rsidRDefault="00244649" w:rsidP="00814A51">
      <w:pPr>
        <w:numPr>
          <w:ilvl w:val="0"/>
          <w:numId w:val="1"/>
        </w:numPr>
        <w:tabs>
          <w:tab w:val="clear" w:pos="1080"/>
          <w:tab w:val="num" w:pos="540"/>
        </w:tabs>
        <w:ind w:hanging="1080"/>
        <w:rPr>
          <w:b/>
          <w:sz w:val="20"/>
          <w:szCs w:val="20"/>
        </w:rPr>
      </w:pPr>
      <w:r w:rsidRPr="00411DA5">
        <w:rPr>
          <w:b/>
          <w:sz w:val="20"/>
          <w:szCs w:val="20"/>
        </w:rPr>
        <w:t>Scope</w:t>
      </w:r>
    </w:p>
    <w:p w:rsidR="00244649" w:rsidRDefault="00244649" w:rsidP="00244649">
      <w:pPr>
        <w:rPr>
          <w:b/>
          <w:sz w:val="20"/>
          <w:szCs w:val="20"/>
        </w:rPr>
      </w:pPr>
    </w:p>
    <w:p w:rsidR="00244649" w:rsidRDefault="0019141F" w:rsidP="009752AC">
      <w:pPr>
        <w:numPr>
          <w:ilvl w:val="1"/>
          <w:numId w:val="1"/>
        </w:numPr>
        <w:tabs>
          <w:tab w:val="clear" w:pos="360"/>
          <w:tab w:val="num" w:pos="1080"/>
        </w:tabs>
        <w:ind w:left="1080" w:hanging="540"/>
        <w:rPr>
          <w:sz w:val="20"/>
          <w:szCs w:val="20"/>
        </w:rPr>
      </w:pPr>
      <w:r w:rsidRPr="003521E3">
        <w:rPr>
          <w:sz w:val="20"/>
          <w:szCs w:val="20"/>
        </w:rPr>
        <w:t>The scope of this procedure</w:t>
      </w:r>
      <w:r w:rsidR="002A7E2E">
        <w:rPr>
          <w:sz w:val="20"/>
          <w:szCs w:val="20"/>
        </w:rPr>
        <w:t xml:space="preserve"> applies to </w:t>
      </w:r>
      <w:r w:rsidR="006804C5">
        <w:rPr>
          <w:sz w:val="20"/>
          <w:szCs w:val="20"/>
        </w:rPr>
        <w:t xml:space="preserve">Managers, Supervisors, and Leads that </w:t>
      </w:r>
      <w:r w:rsidR="0057787F">
        <w:rPr>
          <w:sz w:val="20"/>
          <w:szCs w:val="20"/>
        </w:rPr>
        <w:t>need to report a NCNS. It details the</w:t>
      </w:r>
      <w:r w:rsidR="008B5042">
        <w:rPr>
          <w:sz w:val="20"/>
          <w:szCs w:val="20"/>
        </w:rPr>
        <w:t xml:space="preserve"> NCNS policy, the</w:t>
      </w:r>
      <w:r w:rsidR="0057787F">
        <w:rPr>
          <w:sz w:val="20"/>
          <w:szCs w:val="20"/>
        </w:rPr>
        <w:t xml:space="preserve"> process of reporting a NCNS</w:t>
      </w:r>
      <w:r w:rsidR="008B5042">
        <w:rPr>
          <w:sz w:val="20"/>
          <w:szCs w:val="20"/>
        </w:rPr>
        <w:t>,</w:t>
      </w:r>
      <w:r w:rsidR="0057787F">
        <w:rPr>
          <w:sz w:val="20"/>
          <w:szCs w:val="20"/>
        </w:rPr>
        <w:t xml:space="preserve"> and the consequences of the NCNS. </w:t>
      </w:r>
    </w:p>
    <w:p w:rsidR="00357775" w:rsidRDefault="00357775" w:rsidP="00357775">
      <w:pPr>
        <w:rPr>
          <w:sz w:val="20"/>
          <w:szCs w:val="20"/>
        </w:rPr>
      </w:pPr>
    </w:p>
    <w:p w:rsidR="00357775" w:rsidRDefault="00357775" w:rsidP="00357775">
      <w:pPr>
        <w:numPr>
          <w:ilvl w:val="0"/>
          <w:numId w:val="1"/>
        </w:numPr>
        <w:tabs>
          <w:tab w:val="clear" w:pos="1080"/>
          <w:tab w:val="num" w:pos="540"/>
        </w:tabs>
        <w:ind w:hanging="1080"/>
        <w:rPr>
          <w:b/>
          <w:sz w:val="20"/>
          <w:szCs w:val="20"/>
        </w:rPr>
      </w:pPr>
      <w:r>
        <w:rPr>
          <w:b/>
          <w:sz w:val="20"/>
          <w:szCs w:val="20"/>
        </w:rPr>
        <w:t>Responsibility</w:t>
      </w:r>
      <w:r w:rsidR="0057787F">
        <w:rPr>
          <w:b/>
          <w:sz w:val="20"/>
          <w:szCs w:val="20"/>
        </w:rPr>
        <w:t xml:space="preserve"> </w:t>
      </w:r>
    </w:p>
    <w:p w:rsidR="006804C5" w:rsidRPr="0057787F" w:rsidRDefault="0057787F" w:rsidP="0057787F">
      <w:pPr>
        <w:numPr>
          <w:ilvl w:val="1"/>
          <w:numId w:val="1"/>
        </w:numPr>
        <w:tabs>
          <w:tab w:val="clear" w:pos="360"/>
        </w:tabs>
        <w:ind w:left="1080" w:hanging="540"/>
        <w:rPr>
          <w:b/>
          <w:sz w:val="20"/>
          <w:szCs w:val="20"/>
        </w:rPr>
      </w:pPr>
      <w:r w:rsidRPr="0057787F">
        <w:rPr>
          <w:sz w:val="20"/>
          <w:szCs w:val="20"/>
        </w:rPr>
        <w:t xml:space="preserve">Managers, Supervisors, and Leads are responsible for reporting a NCNS if their employee doesn’t notify them of an absence. </w:t>
      </w:r>
    </w:p>
    <w:p w:rsidR="0057787F" w:rsidRPr="0057787F" w:rsidRDefault="0057787F" w:rsidP="0057787F">
      <w:pPr>
        <w:ind w:left="360"/>
        <w:rPr>
          <w:b/>
          <w:sz w:val="20"/>
          <w:szCs w:val="20"/>
        </w:rPr>
      </w:pPr>
    </w:p>
    <w:p w:rsidR="006804C5" w:rsidRDefault="006804C5" w:rsidP="006804C5">
      <w:pPr>
        <w:ind w:left="1080"/>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357775" w:rsidRDefault="00357775" w:rsidP="00357775">
      <w:pPr>
        <w:rPr>
          <w:sz w:val="20"/>
          <w:szCs w:val="20"/>
        </w:rPr>
      </w:pPr>
    </w:p>
    <w:p w:rsidR="006804C5" w:rsidRDefault="006804C5" w:rsidP="00357775">
      <w:pPr>
        <w:rPr>
          <w:sz w:val="20"/>
          <w:szCs w:val="20"/>
        </w:rPr>
      </w:pPr>
    </w:p>
    <w:p w:rsidR="00357775" w:rsidRDefault="00357775" w:rsidP="00357775">
      <w:pPr>
        <w:rPr>
          <w:sz w:val="20"/>
          <w:szCs w:val="20"/>
        </w:rPr>
      </w:pPr>
    </w:p>
    <w:p w:rsidR="0057787F" w:rsidRDefault="0057787F" w:rsidP="00357775">
      <w:pPr>
        <w:rPr>
          <w:sz w:val="20"/>
          <w:szCs w:val="20"/>
        </w:rPr>
      </w:pPr>
    </w:p>
    <w:p w:rsidR="0057787F" w:rsidRDefault="0057787F" w:rsidP="00357775">
      <w:pPr>
        <w:rPr>
          <w:sz w:val="20"/>
          <w:szCs w:val="20"/>
        </w:rPr>
      </w:pPr>
    </w:p>
    <w:p w:rsidR="0057787F" w:rsidRDefault="0057787F" w:rsidP="00357775">
      <w:pPr>
        <w:rPr>
          <w:sz w:val="20"/>
          <w:szCs w:val="20"/>
        </w:rPr>
      </w:pPr>
    </w:p>
    <w:p w:rsidR="0057787F" w:rsidRDefault="0057787F" w:rsidP="00357775">
      <w:pPr>
        <w:rPr>
          <w:sz w:val="20"/>
          <w:szCs w:val="20"/>
        </w:rPr>
      </w:pPr>
    </w:p>
    <w:p w:rsidR="0057787F" w:rsidRDefault="0057787F" w:rsidP="00357775">
      <w:pPr>
        <w:rPr>
          <w:sz w:val="20"/>
          <w:szCs w:val="20"/>
        </w:rPr>
      </w:pPr>
    </w:p>
    <w:p w:rsidR="0057787F" w:rsidRDefault="0057787F" w:rsidP="00357775">
      <w:pPr>
        <w:rPr>
          <w:sz w:val="20"/>
          <w:szCs w:val="20"/>
        </w:rPr>
      </w:pPr>
    </w:p>
    <w:p w:rsidR="0057787F" w:rsidRDefault="0057787F" w:rsidP="00357775">
      <w:pPr>
        <w:rPr>
          <w:sz w:val="20"/>
          <w:szCs w:val="20"/>
        </w:rPr>
      </w:pPr>
    </w:p>
    <w:p w:rsidR="0057787F" w:rsidRDefault="0057787F" w:rsidP="00357775">
      <w:pPr>
        <w:rPr>
          <w:sz w:val="20"/>
          <w:szCs w:val="20"/>
        </w:rPr>
      </w:pPr>
    </w:p>
    <w:p w:rsidR="0057787F" w:rsidRDefault="0057787F" w:rsidP="00357775">
      <w:pPr>
        <w:rPr>
          <w:sz w:val="20"/>
          <w:szCs w:val="20"/>
        </w:rPr>
      </w:pPr>
    </w:p>
    <w:p w:rsidR="0057787F" w:rsidRDefault="0057787F" w:rsidP="00357775">
      <w:pPr>
        <w:rPr>
          <w:sz w:val="20"/>
          <w:szCs w:val="20"/>
        </w:rPr>
      </w:pPr>
    </w:p>
    <w:p w:rsidR="0057787F" w:rsidRDefault="0057787F" w:rsidP="00357775">
      <w:pPr>
        <w:rPr>
          <w:sz w:val="20"/>
          <w:szCs w:val="20"/>
        </w:rPr>
      </w:pPr>
    </w:p>
    <w:p w:rsidR="00357775" w:rsidRDefault="00357775" w:rsidP="00357775">
      <w:pPr>
        <w:rPr>
          <w:sz w:val="20"/>
          <w:szCs w:val="20"/>
        </w:rPr>
      </w:pPr>
    </w:p>
    <w:p w:rsidR="00244649" w:rsidRDefault="00767FBE" w:rsidP="00814A51">
      <w:pPr>
        <w:numPr>
          <w:ilvl w:val="0"/>
          <w:numId w:val="1"/>
        </w:numPr>
        <w:tabs>
          <w:tab w:val="clear" w:pos="1080"/>
          <w:tab w:val="num" w:pos="540"/>
          <w:tab w:val="left" w:pos="900"/>
          <w:tab w:val="left" w:pos="1800"/>
          <w:tab w:val="left" w:pos="1980"/>
          <w:tab w:val="left" w:pos="2160"/>
        </w:tabs>
        <w:ind w:hanging="1080"/>
        <w:rPr>
          <w:b/>
          <w:sz w:val="20"/>
          <w:szCs w:val="20"/>
        </w:rPr>
      </w:pPr>
      <w:r>
        <w:rPr>
          <w:b/>
          <w:sz w:val="20"/>
          <w:szCs w:val="20"/>
        </w:rPr>
        <w:t>Policy</w:t>
      </w:r>
    </w:p>
    <w:p w:rsidR="00244649" w:rsidRDefault="00244649" w:rsidP="00244649">
      <w:pPr>
        <w:tabs>
          <w:tab w:val="left" w:pos="720"/>
          <w:tab w:val="left" w:pos="900"/>
          <w:tab w:val="left" w:pos="1980"/>
          <w:tab w:val="left" w:pos="2160"/>
        </w:tabs>
        <w:rPr>
          <w:b/>
          <w:sz w:val="20"/>
          <w:szCs w:val="20"/>
        </w:rPr>
      </w:pPr>
    </w:p>
    <w:p w:rsidR="009752AC" w:rsidRPr="00767FBE" w:rsidRDefault="00767FBE" w:rsidP="00C303E5">
      <w:pPr>
        <w:numPr>
          <w:ilvl w:val="1"/>
          <w:numId w:val="1"/>
        </w:numPr>
        <w:tabs>
          <w:tab w:val="clear" w:pos="360"/>
          <w:tab w:val="left" w:pos="540"/>
          <w:tab w:val="left" w:pos="720"/>
          <w:tab w:val="num" w:pos="900"/>
          <w:tab w:val="left" w:pos="1980"/>
          <w:tab w:val="left" w:pos="2160"/>
        </w:tabs>
        <w:ind w:left="900"/>
        <w:rPr>
          <w:sz w:val="20"/>
          <w:szCs w:val="20"/>
        </w:rPr>
      </w:pPr>
      <w:r w:rsidRPr="00767FBE">
        <w:rPr>
          <w:sz w:val="20"/>
          <w:szCs w:val="20"/>
        </w:rPr>
        <w:t xml:space="preserve">A </w:t>
      </w:r>
      <w:r w:rsidRPr="00767FBE">
        <w:rPr>
          <w:b/>
          <w:sz w:val="20"/>
          <w:szCs w:val="20"/>
        </w:rPr>
        <w:t>No Call/No Show</w:t>
      </w:r>
      <w:r w:rsidRPr="00767FBE">
        <w:rPr>
          <w:sz w:val="20"/>
          <w:szCs w:val="20"/>
        </w:rPr>
        <w:t xml:space="preserve"> is defined as being absent from one’s shift, or otherwise scheduled work day, without notifying the supervisor or manager within the </w:t>
      </w:r>
      <w:r w:rsidRPr="00767FBE">
        <w:rPr>
          <w:b/>
          <w:sz w:val="20"/>
          <w:szCs w:val="20"/>
        </w:rPr>
        <w:t>first 2 hours of the shift.</w:t>
      </w:r>
      <w:r w:rsidRPr="00767FBE">
        <w:rPr>
          <w:sz w:val="20"/>
          <w:szCs w:val="20"/>
        </w:rPr>
        <w:t xml:space="preserve"> </w:t>
      </w:r>
    </w:p>
    <w:p w:rsidR="0035194B" w:rsidRDefault="00767FBE" w:rsidP="0035194B">
      <w:pPr>
        <w:numPr>
          <w:ilvl w:val="2"/>
          <w:numId w:val="1"/>
        </w:numPr>
        <w:tabs>
          <w:tab w:val="left" w:pos="540"/>
          <w:tab w:val="left" w:pos="720"/>
          <w:tab w:val="left" w:pos="1980"/>
          <w:tab w:val="left" w:pos="2160"/>
        </w:tabs>
        <w:rPr>
          <w:sz w:val="20"/>
          <w:szCs w:val="20"/>
        </w:rPr>
      </w:pPr>
      <w:r>
        <w:rPr>
          <w:sz w:val="20"/>
          <w:szCs w:val="20"/>
        </w:rPr>
        <w:t xml:space="preserve">If an employee calls in and says that they will be late, then never shows up, they are considered a NCNS. </w:t>
      </w:r>
    </w:p>
    <w:p w:rsidR="007306CD" w:rsidRDefault="007306CD" w:rsidP="0035194B">
      <w:pPr>
        <w:numPr>
          <w:ilvl w:val="2"/>
          <w:numId w:val="1"/>
        </w:numPr>
        <w:tabs>
          <w:tab w:val="left" w:pos="540"/>
          <w:tab w:val="left" w:pos="720"/>
          <w:tab w:val="left" w:pos="1980"/>
          <w:tab w:val="left" w:pos="2160"/>
        </w:tabs>
        <w:rPr>
          <w:sz w:val="20"/>
          <w:szCs w:val="20"/>
        </w:rPr>
      </w:pPr>
      <w:r>
        <w:rPr>
          <w:sz w:val="20"/>
          <w:szCs w:val="20"/>
        </w:rPr>
        <w:t xml:space="preserve">If a night shift employee calls during the day to notify someone of an absence, it is still necessary to call back the same evening and talk to their supervisor or manager directly. </w:t>
      </w:r>
    </w:p>
    <w:p w:rsidR="00767FBE" w:rsidRDefault="00767FBE" w:rsidP="0035194B">
      <w:pPr>
        <w:numPr>
          <w:ilvl w:val="2"/>
          <w:numId w:val="1"/>
        </w:numPr>
        <w:tabs>
          <w:tab w:val="left" w:pos="540"/>
          <w:tab w:val="left" w:pos="720"/>
          <w:tab w:val="left" w:pos="1980"/>
          <w:tab w:val="left" w:pos="2160"/>
        </w:tabs>
        <w:rPr>
          <w:sz w:val="20"/>
          <w:szCs w:val="20"/>
        </w:rPr>
      </w:pPr>
      <w:r>
        <w:rPr>
          <w:sz w:val="20"/>
          <w:szCs w:val="20"/>
        </w:rPr>
        <w:t xml:space="preserve">In </w:t>
      </w:r>
      <w:r w:rsidRPr="0051311B">
        <w:rPr>
          <w:b/>
          <w:sz w:val="20"/>
          <w:szCs w:val="20"/>
        </w:rPr>
        <w:t>non-emergency situations</w:t>
      </w:r>
      <w:r w:rsidR="0051311B">
        <w:rPr>
          <w:sz w:val="20"/>
          <w:szCs w:val="20"/>
        </w:rPr>
        <w:t xml:space="preserve">, it is important that the employees themselves notify their supervisor, lead, or manager and </w:t>
      </w:r>
      <w:r w:rsidR="0051311B" w:rsidRPr="0051311B">
        <w:rPr>
          <w:b/>
          <w:sz w:val="20"/>
          <w:szCs w:val="20"/>
        </w:rPr>
        <w:t>not a friend or family member</w:t>
      </w:r>
      <w:r w:rsidR="0051311B">
        <w:rPr>
          <w:sz w:val="20"/>
          <w:szCs w:val="20"/>
        </w:rPr>
        <w:t xml:space="preserve">. </w:t>
      </w:r>
    </w:p>
    <w:p w:rsidR="0051311B" w:rsidRDefault="0051311B" w:rsidP="0035194B">
      <w:pPr>
        <w:numPr>
          <w:ilvl w:val="2"/>
          <w:numId w:val="1"/>
        </w:numPr>
        <w:tabs>
          <w:tab w:val="left" w:pos="540"/>
          <w:tab w:val="left" w:pos="720"/>
          <w:tab w:val="left" w:pos="1980"/>
          <w:tab w:val="left" w:pos="2160"/>
        </w:tabs>
        <w:rPr>
          <w:sz w:val="20"/>
          <w:szCs w:val="20"/>
        </w:rPr>
      </w:pPr>
      <w:r>
        <w:rPr>
          <w:sz w:val="20"/>
          <w:szCs w:val="20"/>
        </w:rPr>
        <w:t>If initially the employee is unable to get in contact with their supervisor, they must leave a message and include the number where they can be contacted.</w:t>
      </w:r>
    </w:p>
    <w:p w:rsidR="0051311B" w:rsidRDefault="0051311B" w:rsidP="0051311B">
      <w:pPr>
        <w:numPr>
          <w:ilvl w:val="4"/>
          <w:numId w:val="1"/>
        </w:numPr>
        <w:tabs>
          <w:tab w:val="left" w:pos="540"/>
          <w:tab w:val="left" w:pos="720"/>
          <w:tab w:val="left" w:pos="1980"/>
          <w:tab w:val="left" w:pos="2160"/>
        </w:tabs>
        <w:rPr>
          <w:sz w:val="20"/>
          <w:szCs w:val="20"/>
        </w:rPr>
      </w:pPr>
      <w:r>
        <w:rPr>
          <w:sz w:val="20"/>
          <w:szCs w:val="20"/>
        </w:rPr>
        <w:t xml:space="preserve"> Despite leaving a message, they are still required to continue calling until they can reach their supervisor. </w:t>
      </w:r>
    </w:p>
    <w:p w:rsidR="00D7225F" w:rsidRDefault="00D7225F" w:rsidP="00D7225F">
      <w:pPr>
        <w:tabs>
          <w:tab w:val="left" w:pos="540"/>
          <w:tab w:val="left" w:pos="720"/>
          <w:tab w:val="left" w:pos="1980"/>
          <w:tab w:val="left" w:pos="2160"/>
        </w:tabs>
        <w:rPr>
          <w:sz w:val="20"/>
          <w:szCs w:val="20"/>
        </w:rPr>
      </w:pPr>
    </w:p>
    <w:p w:rsidR="00D7225F" w:rsidRDefault="00D7225F" w:rsidP="00D7225F">
      <w:pPr>
        <w:numPr>
          <w:ilvl w:val="1"/>
          <w:numId w:val="1"/>
        </w:numPr>
        <w:tabs>
          <w:tab w:val="clear" w:pos="360"/>
        </w:tabs>
        <w:ind w:left="900"/>
        <w:rPr>
          <w:b/>
          <w:sz w:val="20"/>
          <w:szCs w:val="20"/>
        </w:rPr>
      </w:pPr>
      <w:r>
        <w:rPr>
          <w:sz w:val="20"/>
          <w:szCs w:val="20"/>
        </w:rPr>
        <w:t xml:space="preserve">Using a social media format to inform a supervisor of an absence </w:t>
      </w:r>
      <w:r w:rsidRPr="00D7225F">
        <w:rPr>
          <w:b/>
          <w:sz w:val="20"/>
          <w:szCs w:val="20"/>
        </w:rPr>
        <w:t>is not and will not serve as</w:t>
      </w:r>
      <w:r w:rsidR="008B5042">
        <w:rPr>
          <w:b/>
          <w:sz w:val="20"/>
          <w:szCs w:val="20"/>
        </w:rPr>
        <w:t xml:space="preserve"> a</w:t>
      </w:r>
      <w:r w:rsidRPr="00D7225F">
        <w:rPr>
          <w:b/>
          <w:sz w:val="20"/>
          <w:szCs w:val="20"/>
        </w:rPr>
        <w:t xml:space="preserve"> substitute for calling in and speaking with the supervisor/manager. </w:t>
      </w:r>
    </w:p>
    <w:p w:rsidR="0035194B" w:rsidRPr="00E55CB7" w:rsidRDefault="008B5042" w:rsidP="00E55CB7">
      <w:pPr>
        <w:numPr>
          <w:ilvl w:val="2"/>
          <w:numId w:val="1"/>
        </w:numPr>
        <w:rPr>
          <w:b/>
          <w:sz w:val="20"/>
          <w:szCs w:val="20"/>
        </w:rPr>
      </w:pPr>
      <w:r>
        <w:rPr>
          <w:sz w:val="20"/>
          <w:szCs w:val="20"/>
        </w:rPr>
        <w:t xml:space="preserve">Examples of a social media format include but are not limited to </w:t>
      </w:r>
      <w:r w:rsidRPr="008B5042">
        <w:rPr>
          <w:b/>
          <w:sz w:val="20"/>
          <w:szCs w:val="20"/>
        </w:rPr>
        <w:t>emails, texts, Facebook, Twitter, etc</w:t>
      </w:r>
      <w:r>
        <w:rPr>
          <w:sz w:val="20"/>
          <w:szCs w:val="20"/>
        </w:rPr>
        <w:t>. Any employee who uses a social media format</w:t>
      </w:r>
      <w:r w:rsidR="00E55CB7">
        <w:rPr>
          <w:sz w:val="20"/>
          <w:szCs w:val="20"/>
        </w:rPr>
        <w:t xml:space="preserve"> as the </w:t>
      </w:r>
      <w:r w:rsidR="00E55CB7" w:rsidRPr="00E55CB7">
        <w:rPr>
          <w:b/>
          <w:sz w:val="20"/>
          <w:szCs w:val="20"/>
        </w:rPr>
        <w:t>only</w:t>
      </w:r>
      <w:r w:rsidR="00E55CB7">
        <w:rPr>
          <w:sz w:val="20"/>
          <w:szCs w:val="20"/>
        </w:rPr>
        <w:t xml:space="preserve"> means of informing their supervisor</w:t>
      </w:r>
      <w:r>
        <w:rPr>
          <w:sz w:val="20"/>
          <w:szCs w:val="20"/>
        </w:rPr>
        <w:t xml:space="preserve"> will still be in violation of the NCNS policy</w:t>
      </w:r>
      <w:r w:rsidR="00E55CB7">
        <w:rPr>
          <w:sz w:val="20"/>
          <w:szCs w:val="20"/>
        </w:rPr>
        <w:t>.</w:t>
      </w:r>
    </w:p>
    <w:p w:rsidR="00E55CB7" w:rsidRDefault="00E55CB7" w:rsidP="00E55CB7">
      <w:pPr>
        <w:rPr>
          <w:b/>
          <w:sz w:val="20"/>
          <w:szCs w:val="20"/>
        </w:rPr>
      </w:pPr>
    </w:p>
    <w:p w:rsidR="00E55CB7" w:rsidRPr="008F00AB" w:rsidRDefault="00E55CB7" w:rsidP="00E55CB7">
      <w:pPr>
        <w:numPr>
          <w:ilvl w:val="1"/>
          <w:numId w:val="1"/>
        </w:numPr>
        <w:tabs>
          <w:tab w:val="clear" w:pos="360"/>
        </w:tabs>
        <w:ind w:left="900"/>
        <w:rPr>
          <w:b/>
          <w:sz w:val="20"/>
          <w:szCs w:val="20"/>
        </w:rPr>
      </w:pPr>
      <w:r>
        <w:rPr>
          <w:sz w:val="20"/>
          <w:szCs w:val="20"/>
        </w:rPr>
        <w:t xml:space="preserve">If an employee has agreed to work a shift other than their regularly scheduled shift, they have effectively revised their schedule and are now obligated to call if unable to work that shift. </w:t>
      </w:r>
    </w:p>
    <w:p w:rsidR="008F00AB" w:rsidRDefault="008F00AB" w:rsidP="008F00AB">
      <w:pPr>
        <w:rPr>
          <w:sz w:val="20"/>
          <w:szCs w:val="20"/>
        </w:rPr>
      </w:pPr>
    </w:p>
    <w:p w:rsidR="008F00AB" w:rsidRPr="008F00AB" w:rsidRDefault="008F00AB" w:rsidP="008F00AB">
      <w:pPr>
        <w:rPr>
          <w:b/>
          <w:sz w:val="20"/>
          <w:szCs w:val="20"/>
        </w:rPr>
      </w:pPr>
    </w:p>
    <w:p w:rsidR="008F00AB" w:rsidRDefault="008F00AB" w:rsidP="008F00AB">
      <w:pPr>
        <w:ind w:left="540" w:hanging="540"/>
        <w:rPr>
          <w:b/>
          <w:sz w:val="20"/>
          <w:szCs w:val="20"/>
        </w:rPr>
      </w:pPr>
      <w:r w:rsidRPr="008F00AB">
        <w:rPr>
          <w:b/>
          <w:sz w:val="20"/>
          <w:szCs w:val="20"/>
        </w:rPr>
        <w:t>5.0</w:t>
      </w:r>
      <w:r>
        <w:rPr>
          <w:b/>
          <w:sz w:val="20"/>
          <w:szCs w:val="20"/>
        </w:rPr>
        <w:tab/>
        <w:t>Procedure</w:t>
      </w:r>
      <w:r>
        <w:rPr>
          <w:b/>
          <w:sz w:val="20"/>
          <w:szCs w:val="20"/>
        </w:rPr>
        <w:tab/>
      </w:r>
    </w:p>
    <w:p w:rsidR="008F00AB" w:rsidRDefault="008F00AB" w:rsidP="008F00AB">
      <w:pPr>
        <w:ind w:left="540" w:hanging="540"/>
        <w:rPr>
          <w:b/>
          <w:sz w:val="20"/>
          <w:szCs w:val="20"/>
        </w:rPr>
      </w:pPr>
    </w:p>
    <w:p w:rsidR="008C7258" w:rsidRDefault="008C7258" w:rsidP="008C7258">
      <w:pPr>
        <w:tabs>
          <w:tab w:val="left" w:pos="540"/>
          <w:tab w:val="left" w:pos="720"/>
          <w:tab w:val="left" w:pos="900"/>
          <w:tab w:val="left" w:pos="1980"/>
          <w:tab w:val="left" w:pos="2160"/>
        </w:tabs>
        <w:ind w:left="900" w:hanging="360"/>
        <w:rPr>
          <w:sz w:val="20"/>
          <w:szCs w:val="20"/>
        </w:rPr>
      </w:pPr>
      <w:r>
        <w:rPr>
          <w:sz w:val="20"/>
          <w:szCs w:val="20"/>
        </w:rPr>
        <w:t>5.1</w:t>
      </w:r>
      <w:r>
        <w:rPr>
          <w:sz w:val="20"/>
          <w:szCs w:val="20"/>
        </w:rPr>
        <w:tab/>
      </w:r>
      <w:r w:rsidR="002A27FA">
        <w:rPr>
          <w:sz w:val="20"/>
          <w:szCs w:val="20"/>
        </w:rPr>
        <w:t xml:space="preserve">If the employee has not </w:t>
      </w:r>
      <w:r w:rsidR="002A27FA">
        <w:rPr>
          <w:b/>
          <w:sz w:val="20"/>
          <w:szCs w:val="20"/>
        </w:rPr>
        <w:t>called</w:t>
      </w:r>
      <w:r w:rsidR="002A27FA" w:rsidRPr="002A27FA">
        <w:rPr>
          <w:b/>
          <w:sz w:val="20"/>
          <w:szCs w:val="20"/>
        </w:rPr>
        <w:t xml:space="preserve"> their </w:t>
      </w:r>
      <w:r w:rsidR="002A27FA">
        <w:rPr>
          <w:b/>
          <w:sz w:val="20"/>
          <w:szCs w:val="20"/>
        </w:rPr>
        <w:t>supervisor</w:t>
      </w:r>
      <w:r w:rsidR="002A27FA">
        <w:rPr>
          <w:sz w:val="20"/>
          <w:szCs w:val="20"/>
        </w:rPr>
        <w:t xml:space="preserve"> within 2 hours of the start of the shift</w:t>
      </w:r>
      <w:r>
        <w:rPr>
          <w:sz w:val="20"/>
          <w:szCs w:val="20"/>
        </w:rPr>
        <w:t>, notify the HR Support Desk (</w:t>
      </w:r>
      <w:hyperlink r:id="rId8" w:history="1">
        <w:r w:rsidRPr="00C95F39">
          <w:rPr>
            <w:rStyle w:val="Hyperlink"/>
            <w:sz w:val="20"/>
            <w:szCs w:val="20"/>
          </w:rPr>
          <w:t>HRSupport@concept-pkg.com</w:t>
        </w:r>
      </w:hyperlink>
      <w:r>
        <w:rPr>
          <w:sz w:val="20"/>
          <w:szCs w:val="20"/>
        </w:rPr>
        <w:t xml:space="preserve">), explaining the details of the absence. </w:t>
      </w:r>
    </w:p>
    <w:p w:rsidR="00A46CC2" w:rsidRDefault="00A46CC2" w:rsidP="0097501F">
      <w:pPr>
        <w:numPr>
          <w:ilvl w:val="2"/>
          <w:numId w:val="24"/>
        </w:numPr>
        <w:tabs>
          <w:tab w:val="left" w:pos="540"/>
          <w:tab w:val="left" w:pos="720"/>
          <w:tab w:val="left" w:pos="900"/>
          <w:tab w:val="left" w:pos="1980"/>
          <w:tab w:val="left" w:pos="2160"/>
        </w:tabs>
        <w:rPr>
          <w:sz w:val="20"/>
          <w:szCs w:val="20"/>
        </w:rPr>
      </w:pPr>
      <w:r>
        <w:rPr>
          <w:sz w:val="20"/>
          <w:szCs w:val="20"/>
        </w:rPr>
        <w:t xml:space="preserve">It is important to notify HR immediately because otherwise there is no way of knowing that an absence was a NCNS unless it is reported directly to them. </w:t>
      </w:r>
      <w:r w:rsidR="00E24175">
        <w:rPr>
          <w:sz w:val="20"/>
          <w:szCs w:val="20"/>
        </w:rPr>
        <w:t>This also allows HR to notify payroll to prepare for the employe</w:t>
      </w:r>
      <w:r w:rsidR="002A27FA">
        <w:rPr>
          <w:sz w:val="20"/>
          <w:szCs w:val="20"/>
        </w:rPr>
        <w:t>e’s final paycheck in a timely</w:t>
      </w:r>
      <w:r w:rsidR="00E24175">
        <w:rPr>
          <w:sz w:val="20"/>
          <w:szCs w:val="20"/>
        </w:rPr>
        <w:t xml:space="preserve"> manner. </w:t>
      </w:r>
    </w:p>
    <w:p w:rsidR="0097501F" w:rsidRDefault="00C82C4E" w:rsidP="0097501F">
      <w:pPr>
        <w:numPr>
          <w:ilvl w:val="2"/>
          <w:numId w:val="24"/>
        </w:numPr>
        <w:tabs>
          <w:tab w:val="left" w:pos="540"/>
          <w:tab w:val="left" w:pos="720"/>
          <w:tab w:val="left" w:pos="900"/>
          <w:tab w:val="left" w:pos="1980"/>
          <w:tab w:val="left" w:pos="2160"/>
        </w:tabs>
        <w:rPr>
          <w:sz w:val="20"/>
          <w:szCs w:val="20"/>
        </w:rPr>
      </w:pPr>
      <w:r>
        <w:rPr>
          <w:sz w:val="20"/>
          <w:szCs w:val="20"/>
        </w:rPr>
        <w:t xml:space="preserve">Once notified, HR will write a written counseling and send it back to the supervisor so that it will be reviewed and signed by both the supervisor and the employee if the employee returns to work the next day. </w:t>
      </w:r>
      <w:r w:rsidR="00DD7693" w:rsidRPr="00DD7693">
        <w:rPr>
          <w:b/>
          <w:color w:val="FF0000"/>
          <w:sz w:val="20"/>
          <w:szCs w:val="20"/>
        </w:rPr>
        <w:t>See screenshots</w:t>
      </w:r>
      <w:r w:rsidR="00DD7693" w:rsidRPr="00DD7693">
        <w:rPr>
          <w:color w:val="FF0000"/>
          <w:sz w:val="20"/>
          <w:szCs w:val="20"/>
        </w:rPr>
        <w:t xml:space="preserve"> </w:t>
      </w:r>
      <w:r w:rsidR="00DD7693" w:rsidRPr="00DD7693">
        <w:rPr>
          <w:b/>
          <w:color w:val="FF0000"/>
          <w:sz w:val="20"/>
          <w:szCs w:val="20"/>
        </w:rPr>
        <w:t>below</w:t>
      </w:r>
      <w:r w:rsidR="007532DD">
        <w:rPr>
          <w:b/>
          <w:color w:val="FF0000"/>
          <w:sz w:val="20"/>
          <w:szCs w:val="20"/>
        </w:rPr>
        <w:t xml:space="preserve"> on the next page.</w:t>
      </w:r>
    </w:p>
    <w:p w:rsidR="008F7877" w:rsidRDefault="008F7877" w:rsidP="008F7877">
      <w:pPr>
        <w:numPr>
          <w:ilvl w:val="2"/>
          <w:numId w:val="24"/>
        </w:numPr>
        <w:tabs>
          <w:tab w:val="left" w:pos="540"/>
          <w:tab w:val="left" w:pos="720"/>
          <w:tab w:val="left" w:pos="900"/>
          <w:tab w:val="left" w:pos="1980"/>
          <w:tab w:val="left" w:pos="2160"/>
        </w:tabs>
        <w:rPr>
          <w:sz w:val="20"/>
          <w:szCs w:val="20"/>
        </w:rPr>
      </w:pPr>
      <w:r>
        <w:rPr>
          <w:sz w:val="20"/>
          <w:szCs w:val="20"/>
        </w:rPr>
        <w:t xml:space="preserve">If the employee is also a NCNS for the following day, then the employee is a 2 day NCNS and will be terminated, so a termination PAF needs to be sent to the Accounts Payable Clerk. </w:t>
      </w:r>
    </w:p>
    <w:p w:rsidR="006514E7" w:rsidRDefault="006514E7" w:rsidP="006514E7">
      <w:pPr>
        <w:numPr>
          <w:ilvl w:val="3"/>
          <w:numId w:val="24"/>
        </w:numPr>
        <w:tabs>
          <w:tab w:val="left" w:pos="540"/>
          <w:tab w:val="left" w:pos="720"/>
          <w:tab w:val="left" w:pos="900"/>
          <w:tab w:val="left" w:pos="1980"/>
          <w:tab w:val="left" w:pos="2160"/>
        </w:tabs>
        <w:rPr>
          <w:sz w:val="20"/>
          <w:szCs w:val="20"/>
        </w:rPr>
      </w:pPr>
      <w:r>
        <w:rPr>
          <w:sz w:val="20"/>
          <w:szCs w:val="20"/>
        </w:rPr>
        <w:t xml:space="preserve">The effective date on the termination PAF is </w:t>
      </w:r>
      <w:r w:rsidRPr="006514E7">
        <w:rPr>
          <w:b/>
          <w:sz w:val="20"/>
          <w:szCs w:val="20"/>
        </w:rPr>
        <w:t>always the date of the 2</w:t>
      </w:r>
      <w:r w:rsidRPr="006514E7">
        <w:rPr>
          <w:b/>
          <w:sz w:val="20"/>
          <w:szCs w:val="20"/>
          <w:vertAlign w:val="superscript"/>
        </w:rPr>
        <w:t>nd</w:t>
      </w:r>
      <w:r w:rsidRPr="006514E7">
        <w:rPr>
          <w:b/>
          <w:sz w:val="20"/>
          <w:szCs w:val="20"/>
        </w:rPr>
        <w:t xml:space="preserve"> NCNS</w:t>
      </w:r>
      <w:r>
        <w:rPr>
          <w:sz w:val="20"/>
          <w:szCs w:val="20"/>
        </w:rPr>
        <w:t xml:space="preserve">, not the date that the PAF actually gets completed. </w:t>
      </w:r>
    </w:p>
    <w:p w:rsidR="00A37921" w:rsidRDefault="00A37921" w:rsidP="00A37921">
      <w:pPr>
        <w:tabs>
          <w:tab w:val="left" w:pos="540"/>
          <w:tab w:val="left" w:pos="720"/>
          <w:tab w:val="left" w:pos="900"/>
          <w:tab w:val="left" w:pos="1980"/>
          <w:tab w:val="left" w:pos="2160"/>
        </w:tabs>
        <w:ind w:left="3960"/>
        <w:rPr>
          <w:sz w:val="20"/>
          <w:szCs w:val="20"/>
        </w:rPr>
      </w:pPr>
    </w:p>
    <w:p w:rsidR="00A37921" w:rsidRDefault="00A66188" w:rsidP="00A37921">
      <w:pPr>
        <w:tabs>
          <w:tab w:val="left" w:pos="540"/>
          <w:tab w:val="left" w:pos="720"/>
          <w:tab w:val="left" w:pos="900"/>
          <w:tab w:val="left" w:pos="1980"/>
          <w:tab w:val="left" w:pos="2160"/>
        </w:tabs>
        <w:rPr>
          <w:sz w:val="20"/>
          <w:szCs w:val="20"/>
        </w:rPr>
      </w:pPr>
      <w:r>
        <w:rPr>
          <w:noProof/>
          <w:sz w:val="20"/>
          <w:szCs w:val="20"/>
        </w:rPr>
        <w:pict>
          <v:shapetype id="_x0000_t202" coordsize="21600,21600" o:spt="202" path="m,l,21600r21600,l21600,xe">
            <v:stroke joinstyle="miter"/>
            <v:path gradientshapeok="t" o:connecttype="rect"/>
          </v:shapetype>
          <v:shape id="_x0000_s1271" type="#_x0000_t202" style="position:absolute;margin-left:38.2pt;margin-top:1.75pt;width:510.25pt;height:43.85pt;z-index:251661312" fillcolor="#47cfff" strokeweight="1.5pt">
            <v:textbox>
              <w:txbxContent>
                <w:p w:rsidR="00A37921" w:rsidRDefault="00A37921" w:rsidP="00A37921">
                  <w:pPr>
                    <w:tabs>
                      <w:tab w:val="left" w:pos="540"/>
                      <w:tab w:val="left" w:pos="720"/>
                      <w:tab w:val="left" w:pos="900"/>
                      <w:tab w:val="left" w:pos="1980"/>
                      <w:tab w:val="left" w:pos="2160"/>
                    </w:tabs>
                    <w:rPr>
                      <w:sz w:val="20"/>
                      <w:szCs w:val="20"/>
                    </w:rPr>
                  </w:pPr>
                  <w:r w:rsidRPr="00A37921">
                    <w:rPr>
                      <w:b/>
                      <w:sz w:val="20"/>
                      <w:szCs w:val="20"/>
                    </w:rPr>
                    <w:t>NOTE:</w:t>
                  </w:r>
                  <w:r>
                    <w:rPr>
                      <w:sz w:val="20"/>
                      <w:szCs w:val="20"/>
                    </w:rPr>
                    <w:t xml:space="preserve"> </w:t>
                  </w:r>
                  <w:r w:rsidRPr="00A37921">
                    <w:rPr>
                      <w:b/>
                      <w:sz w:val="20"/>
                      <w:szCs w:val="20"/>
                    </w:rPr>
                    <w:t>If the employee is within their 60-day probation, they are terminated after the 1</w:t>
                  </w:r>
                  <w:r w:rsidRPr="00A37921">
                    <w:rPr>
                      <w:b/>
                      <w:sz w:val="20"/>
                      <w:szCs w:val="20"/>
                      <w:vertAlign w:val="superscript"/>
                    </w:rPr>
                    <w:t>st</w:t>
                  </w:r>
                  <w:r w:rsidRPr="00A37921">
                    <w:rPr>
                      <w:b/>
                      <w:sz w:val="20"/>
                      <w:szCs w:val="20"/>
                    </w:rPr>
                    <w:t xml:space="preserve"> NCNS. The effective date for the PAF will be the date of the NCNS.</w:t>
                  </w:r>
                  <w:r>
                    <w:rPr>
                      <w:sz w:val="20"/>
                      <w:szCs w:val="20"/>
                    </w:rPr>
                    <w:t xml:space="preserve"> </w:t>
                  </w:r>
                </w:p>
                <w:p w:rsidR="00A37921" w:rsidRDefault="00A37921"/>
              </w:txbxContent>
            </v:textbox>
          </v:shape>
        </w:pict>
      </w:r>
    </w:p>
    <w:p w:rsidR="00A37921" w:rsidRDefault="00A37921" w:rsidP="00A37921">
      <w:pPr>
        <w:tabs>
          <w:tab w:val="left" w:pos="540"/>
          <w:tab w:val="left" w:pos="720"/>
          <w:tab w:val="left" w:pos="900"/>
          <w:tab w:val="left" w:pos="1980"/>
          <w:tab w:val="left" w:pos="2160"/>
        </w:tabs>
        <w:rPr>
          <w:sz w:val="20"/>
          <w:szCs w:val="20"/>
        </w:rPr>
      </w:pPr>
    </w:p>
    <w:p w:rsidR="00A37921" w:rsidRDefault="00A37921" w:rsidP="00A37921">
      <w:pPr>
        <w:tabs>
          <w:tab w:val="left" w:pos="540"/>
          <w:tab w:val="left" w:pos="720"/>
          <w:tab w:val="left" w:pos="900"/>
          <w:tab w:val="left" w:pos="1980"/>
          <w:tab w:val="left" w:pos="2160"/>
        </w:tabs>
        <w:rPr>
          <w:sz w:val="20"/>
          <w:szCs w:val="20"/>
        </w:rPr>
      </w:pPr>
    </w:p>
    <w:p w:rsidR="00A37921" w:rsidRDefault="00A37921" w:rsidP="00A37921">
      <w:pPr>
        <w:tabs>
          <w:tab w:val="left" w:pos="540"/>
          <w:tab w:val="left" w:pos="720"/>
          <w:tab w:val="left" w:pos="900"/>
          <w:tab w:val="left" w:pos="1980"/>
          <w:tab w:val="left" w:pos="2160"/>
        </w:tabs>
        <w:rPr>
          <w:sz w:val="20"/>
          <w:szCs w:val="20"/>
        </w:rPr>
      </w:pPr>
    </w:p>
    <w:p w:rsidR="00A37921" w:rsidRDefault="00A37921" w:rsidP="00A37921">
      <w:pPr>
        <w:tabs>
          <w:tab w:val="left" w:pos="540"/>
          <w:tab w:val="left" w:pos="720"/>
          <w:tab w:val="left" w:pos="900"/>
          <w:tab w:val="left" w:pos="1980"/>
          <w:tab w:val="left" w:pos="2160"/>
        </w:tabs>
        <w:rPr>
          <w:sz w:val="20"/>
          <w:szCs w:val="20"/>
        </w:rPr>
      </w:pPr>
    </w:p>
    <w:p w:rsidR="00A37921" w:rsidRDefault="00A37921" w:rsidP="00A37921">
      <w:pPr>
        <w:tabs>
          <w:tab w:val="left" w:pos="540"/>
          <w:tab w:val="left" w:pos="720"/>
          <w:tab w:val="left" w:pos="900"/>
          <w:tab w:val="left" w:pos="1980"/>
          <w:tab w:val="left" w:pos="2160"/>
        </w:tabs>
        <w:rPr>
          <w:sz w:val="20"/>
          <w:szCs w:val="20"/>
        </w:rPr>
      </w:pPr>
    </w:p>
    <w:p w:rsidR="00A37921" w:rsidRDefault="00A37921" w:rsidP="00A37921">
      <w:pPr>
        <w:tabs>
          <w:tab w:val="left" w:pos="540"/>
          <w:tab w:val="left" w:pos="720"/>
          <w:tab w:val="left" w:pos="900"/>
          <w:tab w:val="left" w:pos="1980"/>
          <w:tab w:val="left" w:pos="2160"/>
        </w:tabs>
        <w:rPr>
          <w:sz w:val="20"/>
          <w:szCs w:val="20"/>
        </w:rPr>
      </w:pPr>
    </w:p>
    <w:p w:rsidR="00A37921" w:rsidRDefault="00A37921" w:rsidP="00A37921">
      <w:pPr>
        <w:tabs>
          <w:tab w:val="left" w:pos="540"/>
          <w:tab w:val="left" w:pos="720"/>
          <w:tab w:val="left" w:pos="900"/>
          <w:tab w:val="left" w:pos="1980"/>
          <w:tab w:val="left" w:pos="2160"/>
        </w:tabs>
        <w:rPr>
          <w:sz w:val="20"/>
          <w:szCs w:val="20"/>
        </w:rPr>
      </w:pPr>
    </w:p>
    <w:p w:rsidR="00A37921" w:rsidRDefault="00A37921" w:rsidP="00A37921">
      <w:pPr>
        <w:tabs>
          <w:tab w:val="left" w:pos="540"/>
          <w:tab w:val="left" w:pos="720"/>
          <w:tab w:val="left" w:pos="900"/>
          <w:tab w:val="left" w:pos="1980"/>
          <w:tab w:val="left" w:pos="2160"/>
        </w:tabs>
        <w:rPr>
          <w:sz w:val="20"/>
          <w:szCs w:val="20"/>
        </w:rPr>
      </w:pPr>
    </w:p>
    <w:p w:rsidR="00A37921" w:rsidRPr="008F7877" w:rsidRDefault="00A37921" w:rsidP="00A37921">
      <w:pPr>
        <w:tabs>
          <w:tab w:val="left" w:pos="540"/>
          <w:tab w:val="left" w:pos="720"/>
          <w:tab w:val="left" w:pos="900"/>
          <w:tab w:val="left" w:pos="1980"/>
          <w:tab w:val="left" w:pos="2160"/>
        </w:tabs>
        <w:rPr>
          <w:sz w:val="20"/>
          <w:szCs w:val="20"/>
        </w:rPr>
      </w:pPr>
    </w:p>
    <w:p w:rsidR="00A37921" w:rsidRDefault="00A37921" w:rsidP="00D75984">
      <w:pPr>
        <w:tabs>
          <w:tab w:val="left" w:pos="540"/>
          <w:tab w:val="left" w:pos="720"/>
          <w:tab w:val="left" w:pos="900"/>
          <w:tab w:val="left" w:pos="1980"/>
          <w:tab w:val="left" w:pos="2160"/>
        </w:tabs>
        <w:rPr>
          <w:sz w:val="20"/>
          <w:szCs w:val="20"/>
        </w:rPr>
      </w:pPr>
    </w:p>
    <w:p w:rsidR="00A37921" w:rsidRDefault="00A37921" w:rsidP="00D75984">
      <w:pPr>
        <w:tabs>
          <w:tab w:val="left" w:pos="540"/>
          <w:tab w:val="left" w:pos="720"/>
          <w:tab w:val="left" w:pos="900"/>
          <w:tab w:val="left" w:pos="1980"/>
          <w:tab w:val="left" w:pos="2160"/>
        </w:tabs>
        <w:rPr>
          <w:sz w:val="20"/>
          <w:szCs w:val="20"/>
        </w:rPr>
      </w:pPr>
    </w:p>
    <w:p w:rsidR="00A37921" w:rsidRDefault="00A37921" w:rsidP="00D75984">
      <w:pPr>
        <w:tabs>
          <w:tab w:val="left" w:pos="540"/>
          <w:tab w:val="left" w:pos="720"/>
          <w:tab w:val="left" w:pos="900"/>
          <w:tab w:val="left" w:pos="1980"/>
          <w:tab w:val="left" w:pos="2160"/>
        </w:tabs>
        <w:rPr>
          <w:sz w:val="20"/>
          <w:szCs w:val="20"/>
        </w:rPr>
      </w:pPr>
    </w:p>
    <w:p w:rsidR="00A37921" w:rsidRDefault="00A37921" w:rsidP="00D75984">
      <w:pPr>
        <w:tabs>
          <w:tab w:val="left" w:pos="540"/>
          <w:tab w:val="left" w:pos="720"/>
          <w:tab w:val="left" w:pos="900"/>
          <w:tab w:val="left" w:pos="1980"/>
          <w:tab w:val="left" w:pos="2160"/>
        </w:tabs>
        <w:rPr>
          <w:sz w:val="20"/>
          <w:szCs w:val="20"/>
        </w:rPr>
      </w:pPr>
    </w:p>
    <w:p w:rsidR="00A37921" w:rsidRDefault="00A37921" w:rsidP="00D75984">
      <w:pPr>
        <w:tabs>
          <w:tab w:val="left" w:pos="540"/>
          <w:tab w:val="left" w:pos="720"/>
          <w:tab w:val="left" w:pos="900"/>
          <w:tab w:val="left" w:pos="1980"/>
          <w:tab w:val="left" w:pos="2160"/>
        </w:tabs>
        <w:rPr>
          <w:sz w:val="20"/>
          <w:szCs w:val="20"/>
        </w:rPr>
      </w:pPr>
    </w:p>
    <w:p w:rsidR="00A37921" w:rsidRDefault="00A37921" w:rsidP="00D75984">
      <w:pPr>
        <w:tabs>
          <w:tab w:val="left" w:pos="540"/>
          <w:tab w:val="left" w:pos="720"/>
          <w:tab w:val="left" w:pos="900"/>
          <w:tab w:val="left" w:pos="1980"/>
          <w:tab w:val="left" w:pos="2160"/>
        </w:tabs>
        <w:rPr>
          <w:sz w:val="20"/>
          <w:szCs w:val="20"/>
        </w:rPr>
      </w:pPr>
    </w:p>
    <w:p w:rsidR="00A37921" w:rsidRDefault="00A37921" w:rsidP="00D75984">
      <w:pPr>
        <w:tabs>
          <w:tab w:val="left" w:pos="540"/>
          <w:tab w:val="left" w:pos="720"/>
          <w:tab w:val="left" w:pos="900"/>
          <w:tab w:val="left" w:pos="1980"/>
          <w:tab w:val="left" w:pos="2160"/>
        </w:tabs>
        <w:rPr>
          <w:sz w:val="20"/>
          <w:szCs w:val="20"/>
        </w:rPr>
      </w:pPr>
    </w:p>
    <w:p w:rsidR="00D75984" w:rsidRDefault="00A66188" w:rsidP="00D75984">
      <w:pPr>
        <w:tabs>
          <w:tab w:val="left" w:pos="540"/>
          <w:tab w:val="left" w:pos="720"/>
          <w:tab w:val="left" w:pos="900"/>
          <w:tab w:val="left" w:pos="1980"/>
          <w:tab w:val="left" w:pos="2160"/>
        </w:tabs>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256" type="#_x0000_t75" style="position:absolute;margin-left:26.35pt;margin-top:10.65pt;width:534.05pt;height:223.8pt;z-index:-251654144;visibility:visible;mso-wrap-style:square;mso-position-horizontal-relative:text;mso-position-vertical-relative:text" wrapcoords="-30 -72 -30 21600 21630 21600 21630 -72 -30 -72" stroked="t">
            <v:imagedata r:id="rId9" o:title=""/>
            <w10:wrap type="tight"/>
          </v:shape>
        </w:pict>
      </w:r>
    </w:p>
    <w:p w:rsidR="00D75984" w:rsidRDefault="00D75984" w:rsidP="00D75984">
      <w:pPr>
        <w:tabs>
          <w:tab w:val="left" w:pos="540"/>
          <w:tab w:val="left" w:pos="720"/>
          <w:tab w:val="left" w:pos="900"/>
          <w:tab w:val="left" w:pos="1980"/>
          <w:tab w:val="left" w:pos="2160"/>
        </w:tabs>
        <w:rPr>
          <w:sz w:val="20"/>
          <w:szCs w:val="20"/>
        </w:rPr>
      </w:pPr>
    </w:p>
    <w:p w:rsidR="00D75984" w:rsidRDefault="00D44710" w:rsidP="00D44710">
      <w:pPr>
        <w:tabs>
          <w:tab w:val="left" w:pos="3832"/>
        </w:tabs>
        <w:rPr>
          <w:sz w:val="20"/>
          <w:szCs w:val="20"/>
        </w:rPr>
      </w:pPr>
      <w:r>
        <w:rPr>
          <w:sz w:val="20"/>
          <w:szCs w:val="20"/>
        </w:rPr>
        <w:tab/>
      </w:r>
    </w:p>
    <w:p w:rsidR="00D44710" w:rsidRDefault="00A66188" w:rsidP="00D44710">
      <w:pPr>
        <w:tabs>
          <w:tab w:val="left" w:pos="3832"/>
        </w:tabs>
        <w:rPr>
          <w:sz w:val="20"/>
          <w:szCs w:val="20"/>
        </w:rPr>
      </w:pPr>
      <w:r>
        <w:rPr>
          <w:noProof/>
        </w:rPr>
        <w:pict>
          <v:rect id="_x0000_s1258" style="position:absolute;margin-left:393.8pt;margin-top:3.45pt;width:49.45pt;height:16.3pt;z-index:251652096" stroked="f"/>
        </w:pict>
      </w:r>
      <w:r>
        <w:rPr>
          <w:noProof/>
          <w:sz w:val="20"/>
          <w:szCs w:val="20"/>
        </w:rPr>
        <w:pict>
          <v:rect id="_x0000_s1257" style="position:absolute;margin-left:160.25pt;margin-top:2.7pt;width:38.2pt;height:16.3pt;z-index:251651072" stroked="f"/>
        </w:pict>
      </w:r>
    </w:p>
    <w:p w:rsidR="00D44710" w:rsidRDefault="00D44710" w:rsidP="00D44710">
      <w:pPr>
        <w:tabs>
          <w:tab w:val="left" w:pos="3832"/>
        </w:tabs>
        <w:rPr>
          <w:sz w:val="20"/>
          <w:szCs w:val="20"/>
        </w:rPr>
      </w:pPr>
    </w:p>
    <w:p w:rsidR="00D44710" w:rsidRDefault="00D44710" w:rsidP="00D44710">
      <w:pPr>
        <w:tabs>
          <w:tab w:val="left" w:pos="3832"/>
        </w:tabs>
        <w:rPr>
          <w:sz w:val="20"/>
          <w:szCs w:val="20"/>
        </w:rPr>
      </w:pPr>
    </w:p>
    <w:p w:rsidR="00D44710" w:rsidRDefault="00D44710" w:rsidP="00D44710">
      <w:pPr>
        <w:tabs>
          <w:tab w:val="left" w:pos="3832"/>
        </w:tabs>
        <w:rPr>
          <w:sz w:val="20"/>
          <w:szCs w:val="20"/>
        </w:rPr>
      </w:pPr>
    </w:p>
    <w:p w:rsidR="00D44710" w:rsidRDefault="00D44710" w:rsidP="00D44710">
      <w:pPr>
        <w:tabs>
          <w:tab w:val="left" w:pos="3832"/>
        </w:tabs>
        <w:rPr>
          <w:sz w:val="20"/>
          <w:szCs w:val="20"/>
        </w:rPr>
      </w:pPr>
    </w:p>
    <w:p w:rsidR="00D44710" w:rsidRDefault="00D44710" w:rsidP="00D44710">
      <w:pPr>
        <w:tabs>
          <w:tab w:val="left" w:pos="3832"/>
        </w:tabs>
        <w:rPr>
          <w:sz w:val="20"/>
          <w:szCs w:val="20"/>
        </w:rPr>
      </w:pPr>
    </w:p>
    <w:p w:rsidR="00D44710" w:rsidRDefault="00D44710" w:rsidP="00D44710">
      <w:pPr>
        <w:tabs>
          <w:tab w:val="left" w:pos="3832"/>
        </w:tabs>
        <w:rPr>
          <w:sz w:val="20"/>
          <w:szCs w:val="20"/>
        </w:rPr>
      </w:pPr>
    </w:p>
    <w:p w:rsidR="00D44710" w:rsidRDefault="00A66188" w:rsidP="00D44710">
      <w:pPr>
        <w:tabs>
          <w:tab w:val="left" w:pos="3832"/>
        </w:tabs>
        <w:rPr>
          <w:sz w:val="20"/>
          <w:szCs w:val="20"/>
        </w:rPr>
      </w:pPr>
      <w:r>
        <w:rPr>
          <w:noProof/>
        </w:rPr>
        <w:pict>
          <v:shape id="_x0000_s1259" type="#_x0000_t202" style="position:absolute;margin-left:438.85pt;margin-top:4.2pt;width:109.6pt;height:112.65pt;z-index:251653120" fillcolor="#92d050">
            <v:textbox>
              <w:txbxContent>
                <w:p w:rsidR="00D44710" w:rsidRPr="006514E7" w:rsidRDefault="00D44710">
                  <w:pPr>
                    <w:rPr>
                      <w:b/>
                      <w:sz w:val="20"/>
                      <w:szCs w:val="20"/>
                    </w:rPr>
                  </w:pPr>
                  <w:r w:rsidRPr="006514E7">
                    <w:rPr>
                      <w:b/>
                      <w:sz w:val="20"/>
                      <w:szCs w:val="20"/>
                    </w:rPr>
                    <w:t>This section of the counseling includes the details that were given to HR about the employee’s absence, and includes the consequences of the counseling.</w:t>
                  </w:r>
                </w:p>
              </w:txbxContent>
            </v:textbox>
          </v:shape>
        </w:pict>
      </w:r>
    </w:p>
    <w:p w:rsidR="00D44710" w:rsidRDefault="00D44710" w:rsidP="00D44710">
      <w:pPr>
        <w:tabs>
          <w:tab w:val="left" w:pos="3832"/>
        </w:tabs>
        <w:rPr>
          <w:sz w:val="20"/>
          <w:szCs w:val="20"/>
        </w:rPr>
      </w:pPr>
    </w:p>
    <w:p w:rsidR="00D44710" w:rsidRDefault="00D44710" w:rsidP="00D44710">
      <w:pPr>
        <w:tabs>
          <w:tab w:val="left" w:pos="3832"/>
        </w:tabs>
        <w:rPr>
          <w:sz w:val="20"/>
          <w:szCs w:val="20"/>
        </w:rPr>
      </w:pPr>
    </w:p>
    <w:p w:rsidR="00D44710" w:rsidRDefault="00D44710" w:rsidP="00D44710">
      <w:pPr>
        <w:tabs>
          <w:tab w:val="left" w:pos="3832"/>
        </w:tabs>
        <w:rPr>
          <w:sz w:val="20"/>
          <w:szCs w:val="20"/>
        </w:rPr>
      </w:pPr>
    </w:p>
    <w:p w:rsidR="00D44710" w:rsidRDefault="00D44710" w:rsidP="00D44710">
      <w:pPr>
        <w:tabs>
          <w:tab w:val="left" w:pos="3832"/>
        </w:tabs>
        <w:rPr>
          <w:sz w:val="20"/>
          <w:szCs w:val="20"/>
        </w:rPr>
      </w:pPr>
    </w:p>
    <w:p w:rsidR="00D44710" w:rsidRDefault="00D44710" w:rsidP="00D44710">
      <w:pPr>
        <w:tabs>
          <w:tab w:val="left" w:pos="3832"/>
        </w:tabs>
        <w:rPr>
          <w:sz w:val="20"/>
          <w:szCs w:val="20"/>
        </w:rPr>
      </w:pPr>
    </w:p>
    <w:p w:rsidR="00D44710" w:rsidRDefault="00D44710" w:rsidP="00D44710">
      <w:pPr>
        <w:tabs>
          <w:tab w:val="left" w:pos="3832"/>
        </w:tabs>
        <w:rPr>
          <w:sz w:val="20"/>
          <w:szCs w:val="20"/>
        </w:rPr>
      </w:pPr>
    </w:p>
    <w:p w:rsidR="00DD7693" w:rsidRDefault="00DD7693" w:rsidP="00D44710">
      <w:pPr>
        <w:tabs>
          <w:tab w:val="left" w:pos="3832"/>
        </w:tabs>
        <w:rPr>
          <w:sz w:val="20"/>
          <w:szCs w:val="20"/>
        </w:rPr>
      </w:pPr>
    </w:p>
    <w:p w:rsidR="00DD7693" w:rsidRDefault="00DD7693" w:rsidP="00D44710">
      <w:pPr>
        <w:tabs>
          <w:tab w:val="left" w:pos="3832"/>
        </w:tabs>
        <w:rPr>
          <w:sz w:val="20"/>
          <w:szCs w:val="20"/>
        </w:rPr>
      </w:pPr>
    </w:p>
    <w:p w:rsidR="00DD7693" w:rsidRDefault="00DD7693" w:rsidP="00D44710">
      <w:pPr>
        <w:tabs>
          <w:tab w:val="left" w:pos="3832"/>
        </w:tabs>
        <w:rPr>
          <w:sz w:val="20"/>
          <w:szCs w:val="20"/>
        </w:rPr>
      </w:pPr>
    </w:p>
    <w:p w:rsidR="00DD7693" w:rsidRDefault="00DD7693" w:rsidP="00D44710">
      <w:pPr>
        <w:tabs>
          <w:tab w:val="left" w:pos="3832"/>
        </w:tabs>
        <w:rPr>
          <w:sz w:val="20"/>
          <w:szCs w:val="20"/>
        </w:rPr>
      </w:pPr>
    </w:p>
    <w:p w:rsidR="00DD7693" w:rsidRDefault="00DD7693" w:rsidP="00D44710">
      <w:pPr>
        <w:tabs>
          <w:tab w:val="left" w:pos="3832"/>
        </w:tabs>
        <w:rPr>
          <w:sz w:val="20"/>
          <w:szCs w:val="20"/>
        </w:rPr>
      </w:pPr>
    </w:p>
    <w:p w:rsidR="001449C8" w:rsidRDefault="001449C8" w:rsidP="00D44710">
      <w:pPr>
        <w:tabs>
          <w:tab w:val="left" w:pos="3832"/>
        </w:tabs>
        <w:rPr>
          <w:sz w:val="20"/>
          <w:szCs w:val="20"/>
        </w:rPr>
      </w:pPr>
    </w:p>
    <w:p w:rsidR="001449C8" w:rsidRDefault="00A66188" w:rsidP="00D44710">
      <w:pPr>
        <w:tabs>
          <w:tab w:val="left" w:pos="3832"/>
        </w:tabs>
        <w:rPr>
          <w:sz w:val="20"/>
          <w:szCs w:val="20"/>
        </w:rPr>
      </w:pPr>
      <w:r>
        <w:rPr>
          <w:noProof/>
          <w:sz w:val="20"/>
          <w:szCs w:val="20"/>
        </w:rPr>
        <w:pict>
          <v:shape id="_x0000_s1268" type="#_x0000_t202" style="position:absolute;margin-left:-23.75pt;margin-top:7.6pt;width:105.75pt;height:170.3pt;z-index:251660288" fillcolor="#92d050">
            <v:textbox>
              <w:txbxContent>
                <w:p w:rsidR="001449C8" w:rsidRPr="001449C8" w:rsidRDefault="001449C8">
                  <w:pPr>
                    <w:rPr>
                      <w:b/>
                    </w:rPr>
                  </w:pPr>
                  <w:r w:rsidRPr="001449C8">
                    <w:rPr>
                      <w:b/>
                    </w:rPr>
                    <w:t xml:space="preserve">Sections 4.0 and 5.0 of the written counseling provide more details about the consequences of the NCNS, including future consequences if the behavior is not corrected. </w:t>
                  </w:r>
                </w:p>
              </w:txbxContent>
            </v:textbox>
          </v:shape>
        </w:pict>
      </w:r>
      <w:r>
        <w:rPr>
          <w:noProof/>
        </w:rPr>
        <w:pict>
          <v:shape id="_x0000_s1265" type="#_x0000_t75" style="position:absolute;margin-left:96.35pt;margin-top:6.85pt;width:450.8pt;height:211.9pt;z-index:-251652096;visibility:visible;mso-wrap-style:square;mso-position-horizontal-relative:text;mso-position-vertical-relative:text" wrapcoords="-36 -76 -36 21600 21636 21600 21636 -76 -36 -76" stroked="t">
            <v:imagedata r:id="rId10" o:title=""/>
            <w10:wrap type="tight"/>
          </v:shape>
        </w:pict>
      </w:r>
    </w:p>
    <w:p w:rsidR="001449C8" w:rsidRDefault="001449C8" w:rsidP="00D44710">
      <w:pPr>
        <w:tabs>
          <w:tab w:val="left" w:pos="3832"/>
        </w:tabs>
        <w:rPr>
          <w:sz w:val="20"/>
          <w:szCs w:val="20"/>
        </w:rPr>
      </w:pPr>
    </w:p>
    <w:p w:rsidR="001449C8" w:rsidRDefault="00A66188" w:rsidP="00D44710">
      <w:pPr>
        <w:tabs>
          <w:tab w:val="left" w:pos="3832"/>
        </w:tabs>
        <w:rPr>
          <w:sz w:val="20"/>
          <w:szCs w:val="20"/>
        </w:rPr>
      </w:pPr>
      <w:r>
        <w:rPr>
          <w:noProof/>
          <w:sz w:val="20"/>
          <w:szCs w:val="20"/>
        </w:rPr>
        <w:pict>
          <v:rect id="_x0000_s1266" style="position:absolute;margin-left:319.9pt;margin-top:5.85pt;width:33.8pt;height:10.05pt;z-index:251658240" stroked="f"/>
        </w:pict>
      </w: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A66188" w:rsidP="00D44710">
      <w:pPr>
        <w:tabs>
          <w:tab w:val="left" w:pos="3832"/>
        </w:tabs>
        <w:rPr>
          <w:sz w:val="20"/>
          <w:szCs w:val="20"/>
        </w:rPr>
      </w:pPr>
      <w:r>
        <w:rPr>
          <w:noProof/>
        </w:rPr>
        <w:pict>
          <v:rect id="_x0000_s1267" style="position:absolute;margin-left:287.4pt;margin-top:11.15pt;width:33.8pt;height:10.05pt;z-index:251659264" stroked="f"/>
        </w:pict>
      </w: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1449C8" w:rsidP="00D44710">
      <w:pPr>
        <w:tabs>
          <w:tab w:val="left" w:pos="3832"/>
        </w:tabs>
        <w:rPr>
          <w:sz w:val="20"/>
          <w:szCs w:val="20"/>
        </w:rPr>
      </w:pPr>
    </w:p>
    <w:p w:rsidR="001449C8" w:rsidRDefault="00A66188" w:rsidP="00D44710">
      <w:pPr>
        <w:tabs>
          <w:tab w:val="left" w:pos="3832"/>
        </w:tabs>
        <w:rPr>
          <w:sz w:val="20"/>
          <w:szCs w:val="20"/>
        </w:rPr>
      </w:pPr>
      <w:r>
        <w:rPr>
          <w:noProof/>
        </w:rPr>
        <w:pict>
          <v:shape id="_x0000_s1262" type="#_x0000_t202" style="position:absolute;margin-left:445.75pt;margin-top:10.35pt;width:99.55pt;height:118.25pt;z-index:251655168" fillcolor="#92d050">
            <v:textbox>
              <w:txbxContent>
                <w:p w:rsidR="00DD7693" w:rsidRPr="00F04423" w:rsidRDefault="00F234F8">
                  <w:pPr>
                    <w:rPr>
                      <w:b/>
                      <w:sz w:val="22"/>
                      <w:szCs w:val="22"/>
                    </w:rPr>
                  </w:pPr>
                  <w:r w:rsidRPr="00F04423">
                    <w:rPr>
                      <w:b/>
                      <w:sz w:val="22"/>
                      <w:szCs w:val="22"/>
                    </w:rPr>
                    <w:t>The bottom of the counseling should be signed and dated here, and a copy should be sent to the HR Support Desk.</w:t>
                  </w:r>
                </w:p>
              </w:txbxContent>
            </v:textbox>
          </v:shape>
        </w:pict>
      </w:r>
    </w:p>
    <w:p w:rsidR="00DD7693" w:rsidRDefault="00A66188" w:rsidP="00D44710">
      <w:pPr>
        <w:tabs>
          <w:tab w:val="left" w:pos="3832"/>
        </w:tabs>
        <w:rPr>
          <w:sz w:val="20"/>
          <w:szCs w:val="20"/>
        </w:rPr>
      </w:pPr>
      <w:r>
        <w:rPr>
          <w:noProof/>
        </w:rPr>
        <w:pict>
          <v:shape id="_x0000_s1260" type="#_x0000_t75" style="position:absolute;margin-left:20.65pt;margin-top:9.15pt;width:410.05pt;height:70.1pt;z-index:-251653120;visibility:visible;mso-wrap-style:square;mso-position-horizontal-relative:text;mso-position-vertical-relative:text" wrapcoords="-29 0 -29 21405 21600 21405 21600 0 -29 0">
            <v:imagedata r:id="rId11" o:title=""/>
            <w10:wrap type="tight"/>
          </v:shape>
        </w:pict>
      </w:r>
    </w:p>
    <w:p w:rsidR="00DD7693" w:rsidRDefault="00DD7693" w:rsidP="00D44710">
      <w:pPr>
        <w:tabs>
          <w:tab w:val="left" w:pos="3832"/>
        </w:tabs>
        <w:rPr>
          <w:sz w:val="20"/>
          <w:szCs w:val="20"/>
        </w:rPr>
      </w:pPr>
    </w:p>
    <w:p w:rsidR="00DD7693" w:rsidRDefault="00A66188" w:rsidP="00D44710">
      <w:pPr>
        <w:tabs>
          <w:tab w:val="left" w:pos="3832"/>
        </w:tabs>
        <w:rPr>
          <w:sz w:val="20"/>
          <w:szCs w:val="20"/>
        </w:rPr>
      </w:pPr>
      <w:r>
        <w:rPr>
          <w:noProof/>
        </w:rPr>
        <w:pict>
          <v:shapetype id="_x0000_t32" coordsize="21600,21600" o:spt="32" o:oned="t" path="m,l21600,21600e" filled="f">
            <v:path arrowok="t" fillok="f" o:connecttype="none"/>
            <o:lock v:ext="edit" shapetype="t"/>
          </v:shapetype>
          <v:shape id="_x0000_s1264" type="#_x0000_t32" style="position:absolute;margin-left:221.65pt;margin-top:9.25pt;width:219.75pt;height:47pt;flip:x y;z-index:251657216" o:connectortype="straight" strokecolor="red" strokeweight="1.5pt">
            <v:stroke endarrow="block"/>
          </v:shape>
        </w:pict>
      </w:r>
      <w:r>
        <w:rPr>
          <w:noProof/>
          <w:sz w:val="20"/>
          <w:szCs w:val="20"/>
        </w:rPr>
        <w:pict>
          <v:oval id="_x0000_s1263" style="position:absolute;margin-left:6.3pt;margin-top:10.55pt;width:174pt;height:46.9pt;z-index:251656192" filled="f" strokecolor="red" strokeweight="1.5pt"/>
        </w:pict>
      </w:r>
    </w:p>
    <w:p w:rsidR="00DD7693" w:rsidRDefault="00DD7693" w:rsidP="00D44710">
      <w:pPr>
        <w:tabs>
          <w:tab w:val="left" w:pos="3832"/>
        </w:tabs>
        <w:rPr>
          <w:sz w:val="20"/>
          <w:szCs w:val="20"/>
        </w:rPr>
      </w:pPr>
    </w:p>
    <w:p w:rsidR="00DD7693" w:rsidRDefault="00DD7693" w:rsidP="00D44710">
      <w:pPr>
        <w:tabs>
          <w:tab w:val="left" w:pos="3832"/>
        </w:tabs>
        <w:rPr>
          <w:sz w:val="20"/>
          <w:szCs w:val="20"/>
        </w:rPr>
      </w:pPr>
    </w:p>
    <w:p w:rsidR="00DD7693" w:rsidRDefault="00DD7693" w:rsidP="00D44710">
      <w:pPr>
        <w:tabs>
          <w:tab w:val="left" w:pos="3832"/>
        </w:tabs>
        <w:rPr>
          <w:sz w:val="20"/>
          <w:szCs w:val="20"/>
        </w:rPr>
      </w:pPr>
    </w:p>
    <w:p w:rsidR="00DD7693" w:rsidRDefault="00DD7693" w:rsidP="00D44710">
      <w:pPr>
        <w:tabs>
          <w:tab w:val="left" w:pos="3832"/>
        </w:tabs>
        <w:rPr>
          <w:sz w:val="20"/>
          <w:szCs w:val="20"/>
        </w:rPr>
      </w:pPr>
    </w:p>
    <w:p w:rsidR="001449C8" w:rsidRDefault="00A66188" w:rsidP="00A37921">
      <w:pPr>
        <w:tabs>
          <w:tab w:val="left" w:pos="3832"/>
        </w:tabs>
        <w:rPr>
          <w:sz w:val="20"/>
          <w:szCs w:val="20"/>
        </w:rPr>
      </w:pPr>
      <w:r>
        <w:rPr>
          <w:noProof/>
          <w:sz w:val="20"/>
          <w:szCs w:val="20"/>
        </w:rPr>
        <w:pict>
          <v:shape id="_x0000_s1261" type="#_x0000_t202" style="position:absolute;margin-left:-538.7pt;margin-top:4.35pt;width:129pt;height:154pt;z-index:251654144">
            <v:textbox>
              <w:txbxContent>
                <w:p w:rsidR="00DD7693" w:rsidRDefault="00DD7693"/>
              </w:txbxContent>
            </v:textbox>
          </v:shape>
        </w:pict>
      </w:r>
    </w:p>
    <w:p w:rsidR="001449C8" w:rsidRDefault="001449C8" w:rsidP="001449C8">
      <w:pPr>
        <w:tabs>
          <w:tab w:val="left" w:pos="540"/>
          <w:tab w:val="left" w:pos="720"/>
          <w:tab w:val="left" w:pos="900"/>
          <w:tab w:val="left" w:pos="1980"/>
          <w:tab w:val="left" w:pos="2160"/>
        </w:tabs>
        <w:rPr>
          <w:sz w:val="20"/>
          <w:szCs w:val="20"/>
        </w:rPr>
      </w:pPr>
    </w:p>
    <w:p w:rsidR="00F234F8" w:rsidRDefault="00F234F8" w:rsidP="00F234F8">
      <w:pPr>
        <w:tabs>
          <w:tab w:val="left" w:pos="540"/>
          <w:tab w:val="left" w:pos="720"/>
          <w:tab w:val="left" w:pos="900"/>
          <w:tab w:val="left" w:pos="1980"/>
          <w:tab w:val="left" w:pos="2160"/>
        </w:tabs>
        <w:rPr>
          <w:sz w:val="20"/>
          <w:szCs w:val="20"/>
        </w:rPr>
      </w:pPr>
    </w:p>
    <w:p w:rsidR="00F234F8" w:rsidRDefault="00F234F8" w:rsidP="00F234F8">
      <w:pPr>
        <w:tabs>
          <w:tab w:val="left" w:pos="540"/>
          <w:tab w:val="left" w:pos="720"/>
          <w:tab w:val="left" w:pos="900"/>
          <w:tab w:val="left" w:pos="1980"/>
          <w:tab w:val="left" w:pos="2160"/>
        </w:tabs>
        <w:rPr>
          <w:b/>
          <w:sz w:val="20"/>
          <w:szCs w:val="20"/>
        </w:rPr>
      </w:pPr>
      <w:r w:rsidRPr="00775C2D">
        <w:rPr>
          <w:b/>
          <w:sz w:val="20"/>
          <w:szCs w:val="20"/>
        </w:rPr>
        <w:t>6.0</w:t>
      </w:r>
      <w:r w:rsidRPr="00775C2D">
        <w:rPr>
          <w:b/>
          <w:sz w:val="20"/>
          <w:szCs w:val="20"/>
        </w:rPr>
        <w:tab/>
        <w:t>Consequences of NCNS</w:t>
      </w:r>
    </w:p>
    <w:p w:rsidR="00775C2D" w:rsidRDefault="00775C2D" w:rsidP="00F234F8">
      <w:pPr>
        <w:tabs>
          <w:tab w:val="left" w:pos="540"/>
          <w:tab w:val="left" w:pos="720"/>
          <w:tab w:val="left" w:pos="900"/>
          <w:tab w:val="left" w:pos="1980"/>
          <w:tab w:val="left" w:pos="2160"/>
        </w:tabs>
        <w:rPr>
          <w:b/>
          <w:sz w:val="20"/>
          <w:szCs w:val="20"/>
        </w:rPr>
      </w:pPr>
    </w:p>
    <w:p w:rsidR="00D54945" w:rsidRDefault="00775C2D" w:rsidP="00D54945">
      <w:pPr>
        <w:tabs>
          <w:tab w:val="left" w:pos="540"/>
          <w:tab w:val="left" w:pos="720"/>
          <w:tab w:val="left" w:pos="900"/>
          <w:tab w:val="left" w:pos="1980"/>
          <w:tab w:val="left" w:pos="2160"/>
        </w:tabs>
        <w:ind w:left="540"/>
        <w:rPr>
          <w:sz w:val="20"/>
          <w:szCs w:val="20"/>
        </w:rPr>
      </w:pPr>
      <w:r w:rsidRPr="009E4517">
        <w:rPr>
          <w:sz w:val="20"/>
          <w:szCs w:val="20"/>
        </w:rPr>
        <w:t>6.1</w:t>
      </w:r>
      <w:r>
        <w:rPr>
          <w:b/>
          <w:sz w:val="20"/>
          <w:szCs w:val="20"/>
        </w:rPr>
        <w:tab/>
      </w:r>
      <w:r>
        <w:rPr>
          <w:sz w:val="20"/>
          <w:szCs w:val="20"/>
        </w:rPr>
        <w:t>A NCNS will result in a written counseling for the 1</w:t>
      </w:r>
      <w:r w:rsidRPr="00775C2D">
        <w:rPr>
          <w:sz w:val="20"/>
          <w:szCs w:val="20"/>
          <w:vertAlign w:val="superscript"/>
        </w:rPr>
        <w:t>st</w:t>
      </w:r>
      <w:r>
        <w:rPr>
          <w:sz w:val="20"/>
          <w:szCs w:val="20"/>
        </w:rPr>
        <w:t xml:space="preserve"> offense.</w:t>
      </w:r>
    </w:p>
    <w:p w:rsidR="00D54945" w:rsidRDefault="00775C2D" w:rsidP="009E4517">
      <w:pPr>
        <w:tabs>
          <w:tab w:val="left" w:pos="540"/>
          <w:tab w:val="left" w:pos="720"/>
          <w:tab w:val="left" w:pos="900"/>
          <w:tab w:val="left" w:pos="1980"/>
          <w:tab w:val="left" w:pos="2160"/>
        </w:tabs>
        <w:ind w:left="2880" w:hanging="2340"/>
        <w:rPr>
          <w:b/>
          <w:sz w:val="20"/>
          <w:szCs w:val="20"/>
        </w:rPr>
      </w:pPr>
      <w:r>
        <w:rPr>
          <w:b/>
          <w:sz w:val="20"/>
          <w:szCs w:val="20"/>
        </w:rPr>
        <w:tab/>
      </w:r>
      <w:r>
        <w:rPr>
          <w:b/>
          <w:sz w:val="20"/>
          <w:szCs w:val="20"/>
        </w:rPr>
        <w:tab/>
      </w:r>
      <w:r>
        <w:rPr>
          <w:b/>
          <w:sz w:val="20"/>
          <w:szCs w:val="20"/>
        </w:rPr>
        <w:tab/>
      </w:r>
      <w:r>
        <w:rPr>
          <w:b/>
          <w:sz w:val="20"/>
          <w:szCs w:val="20"/>
        </w:rPr>
        <w:tab/>
      </w:r>
      <w:r w:rsidRPr="009E4517">
        <w:rPr>
          <w:sz w:val="20"/>
          <w:szCs w:val="20"/>
        </w:rPr>
        <w:t>6.1.1</w:t>
      </w:r>
      <w:r w:rsidRPr="009E4517">
        <w:rPr>
          <w:sz w:val="20"/>
          <w:szCs w:val="20"/>
        </w:rPr>
        <w:tab/>
      </w:r>
      <w:r w:rsidRPr="009E4517">
        <w:rPr>
          <w:b/>
          <w:sz w:val="20"/>
          <w:szCs w:val="20"/>
        </w:rPr>
        <w:t xml:space="preserve">If an employee receives 2 written </w:t>
      </w:r>
      <w:r w:rsidR="009E4517" w:rsidRPr="009E4517">
        <w:rPr>
          <w:b/>
          <w:sz w:val="20"/>
          <w:szCs w:val="20"/>
        </w:rPr>
        <w:t>counseling’s</w:t>
      </w:r>
      <w:r w:rsidRPr="009E4517">
        <w:rPr>
          <w:b/>
          <w:sz w:val="20"/>
          <w:szCs w:val="20"/>
        </w:rPr>
        <w:t xml:space="preserve"> within a 12-month period</w:t>
      </w:r>
      <w:r w:rsidR="009E4517" w:rsidRPr="009E4517">
        <w:rPr>
          <w:b/>
          <w:sz w:val="20"/>
          <w:szCs w:val="20"/>
        </w:rPr>
        <w:t>, it will be grounds for termination.</w:t>
      </w:r>
      <w:r w:rsidR="00B86E2D">
        <w:rPr>
          <w:b/>
          <w:sz w:val="20"/>
          <w:szCs w:val="20"/>
        </w:rPr>
        <w:t xml:space="preserve"> </w:t>
      </w:r>
      <w:r w:rsidR="00B86E2D" w:rsidRPr="00B86E2D">
        <w:rPr>
          <w:sz w:val="20"/>
          <w:szCs w:val="20"/>
        </w:rPr>
        <w:t>For instance, if an employee already had a written counseling within 12 months of receiving the NCNS, it will result in a termination</w:t>
      </w:r>
      <w:r w:rsidR="00B86E2D">
        <w:rPr>
          <w:b/>
          <w:sz w:val="20"/>
          <w:szCs w:val="20"/>
        </w:rPr>
        <w:t xml:space="preserve">. </w:t>
      </w:r>
    </w:p>
    <w:p w:rsidR="009E4517" w:rsidRDefault="009E4517" w:rsidP="009E4517">
      <w:pPr>
        <w:tabs>
          <w:tab w:val="left" w:pos="540"/>
          <w:tab w:val="left" w:pos="720"/>
          <w:tab w:val="left" w:pos="900"/>
          <w:tab w:val="left" w:pos="1980"/>
          <w:tab w:val="left" w:pos="2160"/>
        </w:tabs>
        <w:ind w:left="2880" w:hanging="2340"/>
        <w:rPr>
          <w:b/>
          <w:sz w:val="20"/>
          <w:szCs w:val="20"/>
        </w:rPr>
      </w:pPr>
      <w:r w:rsidRPr="009E4517">
        <w:rPr>
          <w:b/>
          <w:sz w:val="20"/>
          <w:szCs w:val="20"/>
        </w:rPr>
        <w:tab/>
      </w:r>
    </w:p>
    <w:p w:rsidR="00D54945" w:rsidRDefault="00D54945" w:rsidP="00D54945">
      <w:pPr>
        <w:tabs>
          <w:tab w:val="left" w:pos="540"/>
          <w:tab w:val="left" w:pos="720"/>
          <w:tab w:val="left" w:pos="900"/>
          <w:tab w:val="left" w:pos="1980"/>
          <w:tab w:val="left" w:pos="2160"/>
        </w:tabs>
        <w:ind w:left="900" w:hanging="360"/>
        <w:rPr>
          <w:sz w:val="20"/>
          <w:szCs w:val="20"/>
        </w:rPr>
      </w:pPr>
      <w:r>
        <w:rPr>
          <w:sz w:val="20"/>
          <w:szCs w:val="20"/>
        </w:rPr>
        <w:t>6.2</w:t>
      </w:r>
      <w:r>
        <w:rPr>
          <w:sz w:val="20"/>
          <w:szCs w:val="20"/>
        </w:rPr>
        <w:tab/>
        <w:t>Employees who receive a written warning for any reason in the 1</w:t>
      </w:r>
      <w:r w:rsidRPr="00D54945">
        <w:rPr>
          <w:sz w:val="20"/>
          <w:szCs w:val="20"/>
          <w:vertAlign w:val="superscript"/>
        </w:rPr>
        <w:t>st</w:t>
      </w:r>
      <w:r>
        <w:rPr>
          <w:sz w:val="20"/>
          <w:szCs w:val="20"/>
        </w:rPr>
        <w:t xml:space="preserve"> 60 days of employment will be terminated. Since a NCNS results in a written warning, any employee still in their probationary period will be terminated for the 1</w:t>
      </w:r>
      <w:r w:rsidRPr="00D54945">
        <w:rPr>
          <w:sz w:val="20"/>
          <w:szCs w:val="20"/>
          <w:vertAlign w:val="superscript"/>
        </w:rPr>
        <w:t>st</w:t>
      </w:r>
      <w:r>
        <w:rPr>
          <w:sz w:val="20"/>
          <w:szCs w:val="20"/>
        </w:rPr>
        <w:t xml:space="preserve"> offense. </w:t>
      </w:r>
    </w:p>
    <w:p w:rsidR="00D54945" w:rsidRDefault="00D54945" w:rsidP="00D54945">
      <w:pPr>
        <w:tabs>
          <w:tab w:val="left" w:pos="540"/>
          <w:tab w:val="left" w:pos="720"/>
          <w:tab w:val="left" w:pos="900"/>
          <w:tab w:val="left" w:pos="1980"/>
          <w:tab w:val="left" w:pos="2160"/>
        </w:tabs>
        <w:ind w:left="900" w:hanging="360"/>
        <w:rPr>
          <w:b/>
          <w:sz w:val="20"/>
          <w:szCs w:val="20"/>
        </w:rPr>
      </w:pPr>
    </w:p>
    <w:p w:rsidR="00002970" w:rsidRDefault="00D54945" w:rsidP="009E4517">
      <w:pPr>
        <w:tabs>
          <w:tab w:val="left" w:pos="540"/>
          <w:tab w:val="left" w:pos="720"/>
          <w:tab w:val="left" w:pos="900"/>
          <w:tab w:val="left" w:pos="1980"/>
          <w:tab w:val="left" w:pos="2160"/>
        </w:tabs>
        <w:ind w:left="2880" w:hanging="2340"/>
        <w:rPr>
          <w:sz w:val="20"/>
          <w:szCs w:val="20"/>
        </w:rPr>
      </w:pPr>
      <w:r>
        <w:rPr>
          <w:sz w:val="20"/>
          <w:szCs w:val="20"/>
        </w:rPr>
        <w:t>6.3</w:t>
      </w:r>
      <w:r w:rsidR="009E4517">
        <w:rPr>
          <w:sz w:val="20"/>
          <w:szCs w:val="20"/>
        </w:rPr>
        <w:tab/>
        <w:t xml:space="preserve">A NCNS also results in the employee receiving 2 occurrence points for that absence. </w:t>
      </w:r>
      <w:r w:rsidR="00002970">
        <w:rPr>
          <w:sz w:val="20"/>
          <w:szCs w:val="20"/>
        </w:rPr>
        <w:tab/>
      </w:r>
    </w:p>
    <w:p w:rsidR="00B86E2D" w:rsidRDefault="00002970" w:rsidP="009E4517">
      <w:pPr>
        <w:tabs>
          <w:tab w:val="left" w:pos="540"/>
          <w:tab w:val="left" w:pos="720"/>
          <w:tab w:val="left" w:pos="900"/>
          <w:tab w:val="left" w:pos="1980"/>
          <w:tab w:val="left" w:pos="2160"/>
        </w:tabs>
        <w:ind w:left="2880" w:hanging="2340"/>
        <w:rPr>
          <w:sz w:val="20"/>
          <w:szCs w:val="20"/>
        </w:rPr>
      </w:pPr>
      <w:r>
        <w:rPr>
          <w:sz w:val="20"/>
          <w:szCs w:val="20"/>
        </w:rPr>
        <w:tab/>
      </w:r>
      <w:r>
        <w:rPr>
          <w:sz w:val="20"/>
          <w:szCs w:val="20"/>
        </w:rPr>
        <w:tab/>
      </w:r>
      <w:r>
        <w:rPr>
          <w:sz w:val="20"/>
          <w:szCs w:val="20"/>
        </w:rPr>
        <w:tab/>
      </w:r>
      <w:r>
        <w:rPr>
          <w:sz w:val="20"/>
          <w:szCs w:val="20"/>
        </w:rPr>
        <w:tab/>
        <w:t>6.2.1</w:t>
      </w:r>
      <w:r>
        <w:rPr>
          <w:sz w:val="20"/>
          <w:szCs w:val="20"/>
        </w:rPr>
        <w:tab/>
      </w:r>
      <w:r w:rsidRPr="00B86E2D">
        <w:rPr>
          <w:b/>
          <w:sz w:val="20"/>
          <w:szCs w:val="20"/>
        </w:rPr>
        <w:t xml:space="preserve">If an employee reaches 8 occurrence points, it will be grounds for termination. </w:t>
      </w:r>
      <w:r w:rsidRPr="00B86E2D">
        <w:rPr>
          <w:sz w:val="20"/>
          <w:szCs w:val="20"/>
        </w:rPr>
        <w:t xml:space="preserve">So if an employee already has </w:t>
      </w:r>
      <w:r w:rsidR="0028642E">
        <w:rPr>
          <w:sz w:val="20"/>
          <w:szCs w:val="20"/>
        </w:rPr>
        <w:t>6 or more occurrence points and</w:t>
      </w:r>
      <w:r w:rsidRPr="00B86E2D">
        <w:rPr>
          <w:sz w:val="20"/>
          <w:szCs w:val="20"/>
        </w:rPr>
        <w:t xml:space="preserve"> they receive a NCNS</w:t>
      </w:r>
      <w:r w:rsidR="0028642E">
        <w:rPr>
          <w:sz w:val="20"/>
          <w:szCs w:val="20"/>
        </w:rPr>
        <w:t>,</w:t>
      </w:r>
      <w:r w:rsidRPr="00B86E2D">
        <w:rPr>
          <w:sz w:val="20"/>
          <w:szCs w:val="20"/>
        </w:rPr>
        <w:t xml:space="preserve"> it will result in a termination. </w:t>
      </w:r>
    </w:p>
    <w:p w:rsidR="00D54945" w:rsidRDefault="00D54945" w:rsidP="009E4517">
      <w:pPr>
        <w:tabs>
          <w:tab w:val="left" w:pos="540"/>
          <w:tab w:val="left" w:pos="720"/>
          <w:tab w:val="left" w:pos="900"/>
          <w:tab w:val="left" w:pos="1980"/>
          <w:tab w:val="left" w:pos="2160"/>
        </w:tabs>
        <w:ind w:left="2880" w:hanging="2340"/>
        <w:rPr>
          <w:sz w:val="20"/>
          <w:szCs w:val="20"/>
        </w:rPr>
      </w:pPr>
    </w:p>
    <w:p w:rsidR="00B86E2D" w:rsidRDefault="00D54945" w:rsidP="009E4517">
      <w:pPr>
        <w:tabs>
          <w:tab w:val="left" w:pos="540"/>
          <w:tab w:val="left" w:pos="720"/>
          <w:tab w:val="left" w:pos="900"/>
          <w:tab w:val="left" w:pos="1980"/>
          <w:tab w:val="left" w:pos="2160"/>
        </w:tabs>
        <w:ind w:left="2880" w:hanging="2340"/>
        <w:rPr>
          <w:sz w:val="20"/>
          <w:szCs w:val="20"/>
        </w:rPr>
      </w:pPr>
      <w:r>
        <w:rPr>
          <w:sz w:val="20"/>
          <w:szCs w:val="20"/>
        </w:rPr>
        <w:t>6.4</w:t>
      </w:r>
      <w:r w:rsidR="00B86E2D">
        <w:rPr>
          <w:sz w:val="20"/>
          <w:szCs w:val="20"/>
        </w:rPr>
        <w:tab/>
        <w:t>A 2</w:t>
      </w:r>
      <w:r w:rsidR="00B86E2D" w:rsidRPr="00B86E2D">
        <w:rPr>
          <w:sz w:val="20"/>
          <w:szCs w:val="20"/>
          <w:vertAlign w:val="superscript"/>
        </w:rPr>
        <w:t>nd</w:t>
      </w:r>
      <w:r w:rsidR="00B86E2D">
        <w:rPr>
          <w:sz w:val="20"/>
          <w:szCs w:val="20"/>
        </w:rPr>
        <w:t xml:space="preserve"> NCNS offense would be subject to termination, unless good cause for the violations can be shown. </w:t>
      </w:r>
    </w:p>
    <w:p w:rsidR="00D54945" w:rsidRDefault="00D54945" w:rsidP="009E4517">
      <w:pPr>
        <w:tabs>
          <w:tab w:val="left" w:pos="540"/>
          <w:tab w:val="left" w:pos="720"/>
          <w:tab w:val="left" w:pos="900"/>
          <w:tab w:val="left" w:pos="1980"/>
          <w:tab w:val="left" w:pos="2160"/>
        </w:tabs>
        <w:ind w:left="2880" w:hanging="2340"/>
        <w:rPr>
          <w:sz w:val="20"/>
          <w:szCs w:val="20"/>
        </w:rPr>
      </w:pPr>
    </w:p>
    <w:p w:rsidR="00775C2D" w:rsidRPr="00B86E2D" w:rsidRDefault="00D54945" w:rsidP="00B86E2D">
      <w:pPr>
        <w:tabs>
          <w:tab w:val="left" w:pos="540"/>
          <w:tab w:val="left" w:pos="720"/>
          <w:tab w:val="left" w:pos="900"/>
          <w:tab w:val="left" w:pos="1980"/>
          <w:tab w:val="left" w:pos="2160"/>
        </w:tabs>
        <w:ind w:left="900" w:hanging="360"/>
        <w:rPr>
          <w:sz w:val="20"/>
          <w:szCs w:val="20"/>
        </w:rPr>
      </w:pPr>
      <w:r>
        <w:rPr>
          <w:sz w:val="20"/>
          <w:szCs w:val="20"/>
        </w:rPr>
        <w:t>6.5</w:t>
      </w:r>
      <w:r w:rsidR="00B86E2D">
        <w:rPr>
          <w:sz w:val="20"/>
          <w:szCs w:val="20"/>
        </w:rPr>
        <w:tab/>
        <w:t>Employees who are absent from work for 2 consecutive days without giving proper notice to the company will be considered to have voluntarily quit</w:t>
      </w:r>
      <w:r>
        <w:rPr>
          <w:sz w:val="20"/>
          <w:szCs w:val="20"/>
        </w:rPr>
        <w:t xml:space="preserve">. </w:t>
      </w:r>
      <w:r w:rsidR="00775C2D" w:rsidRPr="00B86E2D">
        <w:rPr>
          <w:sz w:val="20"/>
          <w:szCs w:val="20"/>
        </w:rPr>
        <w:tab/>
      </w:r>
    </w:p>
    <w:p w:rsidR="00775C2D" w:rsidRDefault="00775C2D" w:rsidP="00775C2D">
      <w:pPr>
        <w:tabs>
          <w:tab w:val="left" w:pos="540"/>
          <w:tab w:val="left" w:pos="720"/>
          <w:tab w:val="left" w:pos="900"/>
          <w:tab w:val="left" w:pos="1980"/>
          <w:tab w:val="left" w:pos="2160"/>
        </w:tabs>
        <w:ind w:left="900"/>
        <w:rPr>
          <w:b/>
          <w:sz w:val="20"/>
          <w:szCs w:val="20"/>
        </w:rPr>
      </w:pPr>
    </w:p>
    <w:p w:rsidR="00775C2D" w:rsidRPr="00775C2D" w:rsidRDefault="00775C2D" w:rsidP="00775C2D">
      <w:pPr>
        <w:tabs>
          <w:tab w:val="left" w:pos="540"/>
          <w:tab w:val="left" w:pos="720"/>
          <w:tab w:val="left" w:pos="900"/>
          <w:tab w:val="left" w:pos="1980"/>
          <w:tab w:val="left" w:pos="2160"/>
        </w:tabs>
        <w:ind w:left="900"/>
        <w:rPr>
          <w:b/>
          <w:sz w:val="20"/>
          <w:szCs w:val="20"/>
        </w:rPr>
      </w:pPr>
    </w:p>
    <w:p w:rsidR="00C82C4E" w:rsidRPr="008C7258" w:rsidRDefault="00C82C4E" w:rsidP="008C7258">
      <w:pPr>
        <w:tabs>
          <w:tab w:val="left" w:pos="540"/>
          <w:tab w:val="left" w:pos="720"/>
          <w:tab w:val="left" w:pos="900"/>
          <w:tab w:val="left" w:pos="1980"/>
          <w:tab w:val="left" w:pos="2160"/>
        </w:tabs>
        <w:ind w:left="900" w:hanging="360"/>
        <w:rPr>
          <w:sz w:val="20"/>
          <w:szCs w:val="20"/>
        </w:rPr>
      </w:pPr>
    </w:p>
    <w:p w:rsidR="00391797" w:rsidRPr="00391797" w:rsidRDefault="00391797" w:rsidP="0035194B">
      <w:pPr>
        <w:tabs>
          <w:tab w:val="left" w:pos="540"/>
          <w:tab w:val="left" w:pos="720"/>
          <w:tab w:val="left" w:pos="1980"/>
          <w:tab w:val="left" w:pos="2160"/>
        </w:tabs>
        <w:jc w:val="center"/>
        <w:rPr>
          <w:sz w:val="20"/>
          <w:szCs w:val="20"/>
        </w:rPr>
      </w:pPr>
    </w:p>
    <w:p w:rsidR="009B1755" w:rsidRDefault="009B1755" w:rsidP="009B1755">
      <w:pPr>
        <w:tabs>
          <w:tab w:val="left" w:pos="540"/>
          <w:tab w:val="left" w:pos="720"/>
          <w:tab w:val="left" w:pos="1980"/>
          <w:tab w:val="left" w:pos="2160"/>
        </w:tabs>
        <w:rPr>
          <w:sz w:val="20"/>
          <w:szCs w:val="20"/>
        </w:rPr>
      </w:pPr>
    </w:p>
    <w:p w:rsidR="009B1755" w:rsidRDefault="009B1755" w:rsidP="009B1755">
      <w:pPr>
        <w:tabs>
          <w:tab w:val="left" w:pos="540"/>
          <w:tab w:val="left" w:pos="720"/>
          <w:tab w:val="left" w:pos="1980"/>
          <w:tab w:val="left" w:pos="2160"/>
        </w:tabs>
        <w:jc w:val="center"/>
        <w:rPr>
          <w:sz w:val="20"/>
          <w:szCs w:val="20"/>
        </w:rPr>
      </w:pPr>
    </w:p>
    <w:sectPr w:rsidR="009B1755" w:rsidSect="000A19EB">
      <w:headerReference w:type="default" r:id="rId12"/>
      <w:pgSz w:w="12240" w:h="15840"/>
      <w:pgMar w:top="1152" w:right="576" w:bottom="115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E5" w:rsidRDefault="000272E5">
      <w:r>
        <w:separator/>
      </w:r>
    </w:p>
  </w:endnote>
  <w:endnote w:type="continuationSeparator" w:id="0">
    <w:p w:rsidR="000272E5" w:rsidRDefault="0002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E5" w:rsidRDefault="000272E5">
      <w:r>
        <w:separator/>
      </w:r>
    </w:p>
  </w:footnote>
  <w:footnote w:type="continuationSeparator" w:id="0">
    <w:p w:rsidR="000272E5" w:rsidRDefault="00027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AC" w:rsidRDefault="00A66188" w:rsidP="00564950">
    <w:pPr>
      <w:pStyle w:val="Header"/>
      <w:pBdr>
        <w:top w:val="single" w:sz="4" w:space="5" w:color="auto"/>
        <w:left w:val="single" w:sz="4" w:space="1" w:color="auto"/>
        <w:bottom w:val="single" w:sz="4" w:space="15" w:color="auto"/>
        <w:right w:val="single" w:sz="4" w:space="1"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 o:spid="_x0000_s2055" type="#_x0000_t75" style="position:absolute;margin-left:1.5pt;margin-top:9.1pt;width:151.3pt;height:30.7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Concept Packaging Logo 081516AD"/>
        </v:shape>
      </w:pict>
    </w:r>
    <w:r>
      <w:rPr>
        <w:noProof/>
      </w:rPr>
      <w:pict>
        <v:shapetype id="_x0000_t202" coordsize="21600,21600" o:spt="202" path="m,l,21600r21600,l21600,xe">
          <v:stroke joinstyle="miter"/>
          <v:path gradientshapeok="t" o:connecttype="rect"/>
        </v:shapetype>
        <v:shape id="_x0000_s2051" type="#_x0000_t202" style="position:absolute;margin-left:2in;margin-top:3.6pt;width:405pt;height:27pt;z-index:251658240" strokecolor="white">
          <v:textbox style="mso-next-textbox:#_x0000_s2051">
            <w:txbxContent>
              <w:p w:rsidR="009752AC" w:rsidRPr="004249DB" w:rsidRDefault="009752AC">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57787F">
                  <w:rPr>
                    <w:b/>
                  </w:rPr>
                  <w:t>HR-3</w:t>
                </w:r>
                <w:r w:rsidR="0005029B">
                  <w:rPr>
                    <w:b/>
                  </w:rPr>
                  <w:t>8</w:t>
                </w:r>
                <w:r w:rsidRPr="005518C6">
                  <w:rPr>
                    <w:b/>
                    <w:sz w:val="20"/>
                    <w:szCs w:val="20"/>
                  </w:rPr>
                  <w:t xml:space="preserve">   </w:t>
                </w:r>
                <w:r>
                  <w:rPr>
                    <w:b/>
                    <w:sz w:val="20"/>
                    <w:szCs w:val="20"/>
                  </w:rPr>
                  <w:t xml:space="preserve">                   </w:t>
                </w:r>
                <w:r w:rsidRPr="004249DB">
                  <w:rPr>
                    <w:sz w:val="16"/>
                    <w:szCs w:val="16"/>
                  </w:rPr>
                  <w:t xml:space="preserve">   </w:t>
                </w:r>
                <w:r w:rsidRPr="004249DB">
                  <w:rPr>
                    <w:sz w:val="20"/>
                    <w:szCs w:val="20"/>
                  </w:rPr>
                  <w:t xml:space="preserve">Revision: </w:t>
                </w:r>
                <w:r>
                  <w:rPr>
                    <w:b/>
                  </w:rPr>
                  <w:t>A</w:t>
                </w:r>
                <w:r w:rsidRPr="004249DB">
                  <w:rPr>
                    <w:b/>
                  </w:rPr>
                  <w:t xml:space="preserve">  </w:t>
                </w:r>
                <w:r w:rsidRPr="004249DB">
                  <w:rPr>
                    <w:b/>
                    <w:sz w:val="20"/>
                    <w:szCs w:val="20"/>
                  </w:rPr>
                  <w:t xml:space="preserve">              </w:t>
                </w:r>
                <w:r w:rsidRPr="004249DB">
                  <w:rPr>
                    <w:sz w:val="20"/>
                    <w:szCs w:val="20"/>
                  </w:rPr>
                  <w:t xml:space="preserve">Effective Date:  </w:t>
                </w:r>
                <w:r w:rsidR="0005029B">
                  <w:rPr>
                    <w:b/>
                  </w:rPr>
                  <w:t>7/27</w:t>
                </w:r>
                <w:r w:rsidR="00257A3E">
                  <w:rPr>
                    <w:b/>
                  </w:rPr>
                  <w:t>/16</w:t>
                </w:r>
              </w:p>
            </w:txbxContent>
          </v:textbox>
        </v:shape>
      </w:pict>
    </w:r>
    <w:r w:rsidR="009752AC">
      <w:t xml:space="preserve">            </w:t>
    </w:r>
  </w:p>
  <w:p w:rsidR="009752AC" w:rsidRDefault="009752AC" w:rsidP="00564950">
    <w:pPr>
      <w:pStyle w:val="Header"/>
      <w:pBdr>
        <w:top w:val="single" w:sz="4" w:space="5" w:color="auto"/>
        <w:left w:val="single" w:sz="4" w:space="1" w:color="auto"/>
        <w:bottom w:val="single" w:sz="4" w:space="15" w:color="auto"/>
        <w:right w:val="single" w:sz="4" w:space="1" w:color="auto"/>
      </w:pBdr>
    </w:pPr>
  </w:p>
  <w:p w:rsidR="009752AC" w:rsidRPr="003521E3" w:rsidRDefault="00FC04B6" w:rsidP="00FC04B6">
    <w:pPr>
      <w:pStyle w:val="Header"/>
      <w:pBdr>
        <w:top w:val="single" w:sz="4" w:space="5" w:color="auto"/>
        <w:left w:val="single" w:sz="4" w:space="1" w:color="auto"/>
        <w:bottom w:val="single" w:sz="4" w:space="15" w:color="auto"/>
        <w:right w:val="single" w:sz="4" w:space="1" w:color="auto"/>
      </w:pBdr>
      <w:rPr>
        <w:sz w:val="20"/>
        <w:szCs w:val="20"/>
      </w:rPr>
    </w:pPr>
    <w:r>
      <w:rPr>
        <w:sz w:val="20"/>
        <w:szCs w:val="20"/>
      </w:rPr>
      <w:t xml:space="preserve">                                                                   </w:t>
    </w:r>
    <w:r>
      <w:rPr>
        <w:sz w:val="20"/>
        <w:szCs w:val="20"/>
      </w:rPr>
      <w:tab/>
    </w:r>
    <w:r w:rsidR="009752AC" w:rsidRPr="003521E3">
      <w:rPr>
        <w:sz w:val="20"/>
        <w:szCs w:val="20"/>
      </w:rPr>
      <w:t xml:space="preserve">Title:  </w:t>
    </w:r>
    <w:r w:rsidR="009752AC" w:rsidRPr="0058310D">
      <w:rPr>
        <w:b/>
        <w:sz w:val="20"/>
        <w:szCs w:val="20"/>
      </w:rPr>
      <w:t xml:space="preserve"> </w:t>
    </w:r>
    <w:r w:rsidR="0057787F">
      <w:rPr>
        <w:b/>
        <w:sz w:val="20"/>
        <w:szCs w:val="20"/>
      </w:rPr>
      <w:t>Reporting a NCNS</w:t>
    </w:r>
    <w:r w:rsidR="0057787F">
      <w:rPr>
        <w:b/>
        <w:sz w:val="20"/>
        <w:szCs w:val="20"/>
      </w:rPr>
      <w:tab/>
    </w:r>
    <w:r w:rsidR="009752AC" w:rsidRPr="003521E3">
      <w:rPr>
        <w:sz w:val="20"/>
        <w:szCs w:val="20"/>
      </w:rPr>
      <w:t xml:space="preserve">Page </w:t>
    </w:r>
    <w:r w:rsidR="009752AC" w:rsidRPr="003521E3">
      <w:rPr>
        <w:sz w:val="20"/>
        <w:szCs w:val="20"/>
      </w:rPr>
      <w:fldChar w:fldCharType="begin"/>
    </w:r>
    <w:r w:rsidR="009752AC" w:rsidRPr="003521E3">
      <w:rPr>
        <w:sz w:val="20"/>
        <w:szCs w:val="20"/>
      </w:rPr>
      <w:instrText xml:space="preserve"> PAGE </w:instrText>
    </w:r>
    <w:r w:rsidR="009752AC" w:rsidRPr="003521E3">
      <w:rPr>
        <w:sz w:val="20"/>
        <w:szCs w:val="20"/>
      </w:rPr>
      <w:fldChar w:fldCharType="separate"/>
    </w:r>
    <w:r w:rsidR="00A66188">
      <w:rPr>
        <w:noProof/>
        <w:sz w:val="20"/>
        <w:szCs w:val="20"/>
      </w:rPr>
      <w:t>1</w:t>
    </w:r>
    <w:r w:rsidR="009752AC" w:rsidRPr="003521E3">
      <w:rPr>
        <w:sz w:val="20"/>
        <w:szCs w:val="20"/>
      </w:rPr>
      <w:fldChar w:fldCharType="end"/>
    </w:r>
    <w:r w:rsidR="009752AC" w:rsidRPr="003521E3">
      <w:rPr>
        <w:sz w:val="20"/>
        <w:szCs w:val="20"/>
      </w:rPr>
      <w:t xml:space="preserve"> of </w:t>
    </w:r>
    <w:r w:rsidR="009752AC" w:rsidRPr="003521E3">
      <w:rPr>
        <w:sz w:val="20"/>
        <w:szCs w:val="20"/>
      </w:rPr>
      <w:fldChar w:fldCharType="begin"/>
    </w:r>
    <w:r w:rsidR="009752AC" w:rsidRPr="003521E3">
      <w:rPr>
        <w:sz w:val="20"/>
        <w:szCs w:val="20"/>
      </w:rPr>
      <w:instrText xml:space="preserve"> NUMPAGES </w:instrText>
    </w:r>
    <w:r w:rsidR="009752AC" w:rsidRPr="003521E3">
      <w:rPr>
        <w:sz w:val="20"/>
        <w:szCs w:val="20"/>
      </w:rPr>
      <w:fldChar w:fldCharType="separate"/>
    </w:r>
    <w:r w:rsidR="00A66188">
      <w:rPr>
        <w:noProof/>
        <w:sz w:val="20"/>
        <w:szCs w:val="20"/>
      </w:rPr>
      <w:t>4</w:t>
    </w:r>
    <w:r w:rsidR="009752AC" w:rsidRPr="003521E3">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F42"/>
    <w:multiLevelType w:val="multilevel"/>
    <w:tmpl w:val="BAFABD8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 w15:restartNumberingAfterBreak="0">
    <w:nsid w:val="08DC060F"/>
    <w:multiLevelType w:val="multilevel"/>
    <w:tmpl w:val="5080A9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 w15:restartNumberingAfterBreak="0">
    <w:nsid w:val="0D231ABC"/>
    <w:multiLevelType w:val="hybridMultilevel"/>
    <w:tmpl w:val="C7C0B3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FE7435E"/>
    <w:multiLevelType w:val="multilevel"/>
    <w:tmpl w:val="6556164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0484AB7"/>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5" w15:restartNumberingAfterBreak="0">
    <w:nsid w:val="10791ED8"/>
    <w:multiLevelType w:val="hybridMultilevel"/>
    <w:tmpl w:val="DA30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20E93"/>
    <w:multiLevelType w:val="multilevel"/>
    <w:tmpl w:val="BAFABD8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7" w15:restartNumberingAfterBreak="0">
    <w:nsid w:val="1C260E81"/>
    <w:multiLevelType w:val="hybridMultilevel"/>
    <w:tmpl w:val="1590790E"/>
    <w:lvl w:ilvl="0" w:tplc="D936A932">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11A91"/>
    <w:multiLevelType w:val="hybridMultilevel"/>
    <w:tmpl w:val="DD049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5D501A"/>
    <w:multiLevelType w:val="hybridMultilevel"/>
    <w:tmpl w:val="840A0346"/>
    <w:lvl w:ilvl="0" w:tplc="0409000F">
      <w:start w:val="1"/>
      <w:numFmt w:val="decimal"/>
      <w:lvlText w:val="%1."/>
      <w:lvlJc w:val="left"/>
      <w:pPr>
        <w:ind w:left="720" w:hanging="360"/>
      </w:pPr>
    </w:lvl>
    <w:lvl w:ilvl="1" w:tplc="1D5E22D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5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9379E"/>
    <w:multiLevelType w:val="hybridMultilevel"/>
    <w:tmpl w:val="D916A2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EDC4A67"/>
    <w:multiLevelType w:val="multilevel"/>
    <w:tmpl w:val="2DC0852E"/>
    <w:lvl w:ilvl="0">
      <w:start w:val="5"/>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47FC5294"/>
    <w:multiLevelType w:val="hybridMultilevel"/>
    <w:tmpl w:val="F6501D6C"/>
    <w:lvl w:ilvl="0" w:tplc="0409000F">
      <w:start w:val="1"/>
      <w:numFmt w:val="decimal"/>
      <w:lvlText w:val="%1."/>
      <w:lvlJc w:val="left"/>
      <w:pPr>
        <w:ind w:left="720" w:hanging="360"/>
      </w:pPr>
    </w:lvl>
    <w:lvl w:ilvl="1" w:tplc="1D5E22D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F37E8"/>
    <w:multiLevelType w:val="hybridMultilevel"/>
    <w:tmpl w:val="DF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67123"/>
    <w:multiLevelType w:val="hybridMultilevel"/>
    <w:tmpl w:val="319EE1F6"/>
    <w:lvl w:ilvl="0" w:tplc="8C96F216">
      <w:start w:val="1"/>
      <w:numFmt w:val="bullet"/>
      <w:lvlText w:val=""/>
      <w:lvlJc w:val="left"/>
      <w:pPr>
        <w:tabs>
          <w:tab w:val="num" w:pos="720"/>
        </w:tabs>
        <w:ind w:left="720" w:hanging="360"/>
      </w:pPr>
      <w:rPr>
        <w:rFonts w:ascii="Wingdings" w:hAnsi="Wingdings" w:hint="default"/>
      </w:rPr>
    </w:lvl>
    <w:lvl w:ilvl="1" w:tplc="D936A932">
      <w:start w:val="1"/>
      <w:numFmt w:val="decimal"/>
      <w:lvlText w:val="%2."/>
      <w:lvlJc w:val="left"/>
      <w:pPr>
        <w:tabs>
          <w:tab w:val="num" w:pos="1440"/>
        </w:tabs>
        <w:ind w:left="1440" w:hanging="360"/>
      </w:pPr>
    </w:lvl>
    <w:lvl w:ilvl="2" w:tplc="78225384" w:tentative="1">
      <w:start w:val="1"/>
      <w:numFmt w:val="bullet"/>
      <w:lvlText w:val=""/>
      <w:lvlJc w:val="left"/>
      <w:pPr>
        <w:tabs>
          <w:tab w:val="num" w:pos="2160"/>
        </w:tabs>
        <w:ind w:left="2160" w:hanging="360"/>
      </w:pPr>
      <w:rPr>
        <w:rFonts w:ascii="Wingdings" w:hAnsi="Wingdings" w:hint="default"/>
      </w:rPr>
    </w:lvl>
    <w:lvl w:ilvl="3" w:tplc="439C2016" w:tentative="1">
      <w:start w:val="1"/>
      <w:numFmt w:val="bullet"/>
      <w:lvlText w:val=""/>
      <w:lvlJc w:val="left"/>
      <w:pPr>
        <w:tabs>
          <w:tab w:val="num" w:pos="2880"/>
        </w:tabs>
        <w:ind w:left="2880" w:hanging="360"/>
      </w:pPr>
      <w:rPr>
        <w:rFonts w:ascii="Wingdings" w:hAnsi="Wingdings" w:hint="default"/>
      </w:rPr>
    </w:lvl>
    <w:lvl w:ilvl="4" w:tplc="6452275E" w:tentative="1">
      <w:start w:val="1"/>
      <w:numFmt w:val="bullet"/>
      <w:lvlText w:val=""/>
      <w:lvlJc w:val="left"/>
      <w:pPr>
        <w:tabs>
          <w:tab w:val="num" w:pos="3600"/>
        </w:tabs>
        <w:ind w:left="3600" w:hanging="360"/>
      </w:pPr>
      <w:rPr>
        <w:rFonts w:ascii="Wingdings" w:hAnsi="Wingdings" w:hint="default"/>
      </w:rPr>
    </w:lvl>
    <w:lvl w:ilvl="5" w:tplc="C1DED510" w:tentative="1">
      <w:start w:val="1"/>
      <w:numFmt w:val="bullet"/>
      <w:lvlText w:val=""/>
      <w:lvlJc w:val="left"/>
      <w:pPr>
        <w:tabs>
          <w:tab w:val="num" w:pos="4320"/>
        </w:tabs>
        <w:ind w:left="4320" w:hanging="360"/>
      </w:pPr>
      <w:rPr>
        <w:rFonts w:ascii="Wingdings" w:hAnsi="Wingdings" w:hint="default"/>
      </w:rPr>
    </w:lvl>
    <w:lvl w:ilvl="6" w:tplc="70284724" w:tentative="1">
      <w:start w:val="1"/>
      <w:numFmt w:val="bullet"/>
      <w:lvlText w:val=""/>
      <w:lvlJc w:val="left"/>
      <w:pPr>
        <w:tabs>
          <w:tab w:val="num" w:pos="5040"/>
        </w:tabs>
        <w:ind w:left="5040" w:hanging="360"/>
      </w:pPr>
      <w:rPr>
        <w:rFonts w:ascii="Wingdings" w:hAnsi="Wingdings" w:hint="default"/>
      </w:rPr>
    </w:lvl>
    <w:lvl w:ilvl="7" w:tplc="C54C7934" w:tentative="1">
      <w:start w:val="1"/>
      <w:numFmt w:val="bullet"/>
      <w:lvlText w:val=""/>
      <w:lvlJc w:val="left"/>
      <w:pPr>
        <w:tabs>
          <w:tab w:val="num" w:pos="5760"/>
        </w:tabs>
        <w:ind w:left="5760" w:hanging="360"/>
      </w:pPr>
      <w:rPr>
        <w:rFonts w:ascii="Wingdings" w:hAnsi="Wingdings" w:hint="default"/>
      </w:rPr>
    </w:lvl>
    <w:lvl w:ilvl="8" w:tplc="245670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4479FB"/>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7" w15:restartNumberingAfterBreak="0">
    <w:nsid w:val="57360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A20041"/>
    <w:multiLevelType w:val="hybridMultilevel"/>
    <w:tmpl w:val="FB84B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71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4E1260"/>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1" w15:restartNumberingAfterBreak="0">
    <w:nsid w:val="6A714986"/>
    <w:multiLevelType w:val="hybridMultilevel"/>
    <w:tmpl w:val="A32AFC96"/>
    <w:lvl w:ilvl="0" w:tplc="D936A932">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501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2A3514"/>
    <w:multiLevelType w:val="multilevel"/>
    <w:tmpl w:val="3F425B68"/>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4" w15:restartNumberingAfterBreak="0">
    <w:nsid w:val="738A39E7"/>
    <w:multiLevelType w:val="hybridMultilevel"/>
    <w:tmpl w:val="0860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E016B"/>
    <w:multiLevelType w:val="multilevel"/>
    <w:tmpl w:val="BAFABD8A"/>
    <w:lvl w:ilvl="0">
      <w:start w:val="3"/>
      <w:numFmt w:val="decimal"/>
      <w:lvlText w:val="%1"/>
      <w:lvlJc w:val="left"/>
      <w:pPr>
        <w:tabs>
          <w:tab w:val="num" w:pos="900"/>
        </w:tabs>
        <w:ind w:left="90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420"/>
        </w:tabs>
        <w:ind w:left="3420" w:hanging="72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4860"/>
        </w:tabs>
        <w:ind w:left="4860" w:hanging="108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300"/>
        </w:tabs>
        <w:ind w:left="6300" w:hanging="1440"/>
      </w:pPr>
      <w:rPr>
        <w:rFonts w:hint="default"/>
      </w:rPr>
    </w:lvl>
  </w:abstractNum>
  <w:num w:numId="1">
    <w:abstractNumId w:val="23"/>
  </w:num>
  <w:num w:numId="2">
    <w:abstractNumId w:val="6"/>
  </w:num>
  <w:num w:numId="3">
    <w:abstractNumId w:val="1"/>
  </w:num>
  <w:num w:numId="4">
    <w:abstractNumId w:val="3"/>
  </w:num>
  <w:num w:numId="5">
    <w:abstractNumId w:val="14"/>
  </w:num>
  <w:num w:numId="6">
    <w:abstractNumId w:val="19"/>
  </w:num>
  <w:num w:numId="7">
    <w:abstractNumId w:val="17"/>
  </w:num>
  <w:num w:numId="8">
    <w:abstractNumId w:val="10"/>
  </w:num>
  <w:num w:numId="9">
    <w:abstractNumId w:val="5"/>
  </w:num>
  <w:num w:numId="10">
    <w:abstractNumId w:val="24"/>
  </w:num>
  <w:num w:numId="11">
    <w:abstractNumId w:val="8"/>
  </w:num>
  <w:num w:numId="12">
    <w:abstractNumId w:val="20"/>
  </w:num>
  <w:num w:numId="13">
    <w:abstractNumId w:val="16"/>
  </w:num>
  <w:num w:numId="14">
    <w:abstractNumId w:val="4"/>
  </w:num>
  <w:num w:numId="15">
    <w:abstractNumId w:val="15"/>
  </w:num>
  <w:num w:numId="16">
    <w:abstractNumId w:val="7"/>
  </w:num>
  <w:num w:numId="17">
    <w:abstractNumId w:val="21"/>
  </w:num>
  <w:num w:numId="18">
    <w:abstractNumId w:val="18"/>
  </w:num>
  <w:num w:numId="19">
    <w:abstractNumId w:val="13"/>
  </w:num>
  <w:num w:numId="20">
    <w:abstractNumId w:val="11"/>
  </w:num>
  <w:num w:numId="21">
    <w:abstractNumId w:val="9"/>
  </w:num>
  <w:num w:numId="22">
    <w:abstractNumId w:val="2"/>
  </w:num>
  <w:num w:numId="23">
    <w:abstractNumId w:val="22"/>
  </w:num>
  <w:num w:numId="24">
    <w:abstractNumId w:val="12"/>
  </w:num>
  <w:num w:numId="25">
    <w:abstractNumId w:val="0"/>
  </w:num>
  <w:num w:numId="2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CF9"/>
    <w:rsid w:val="00002970"/>
    <w:rsid w:val="000078FA"/>
    <w:rsid w:val="000162BF"/>
    <w:rsid w:val="000164BD"/>
    <w:rsid w:val="00026D07"/>
    <w:rsid w:val="000272E5"/>
    <w:rsid w:val="0005029B"/>
    <w:rsid w:val="00060989"/>
    <w:rsid w:val="00062178"/>
    <w:rsid w:val="00067D7B"/>
    <w:rsid w:val="00071999"/>
    <w:rsid w:val="000859AF"/>
    <w:rsid w:val="00095516"/>
    <w:rsid w:val="00097EBB"/>
    <w:rsid w:val="000A0770"/>
    <w:rsid w:val="000A19EB"/>
    <w:rsid w:val="000A3151"/>
    <w:rsid w:val="000B4396"/>
    <w:rsid w:val="000B559E"/>
    <w:rsid w:val="000C7264"/>
    <w:rsid w:val="000D13FC"/>
    <w:rsid w:val="000D494F"/>
    <w:rsid w:val="000F2CF9"/>
    <w:rsid w:val="00106E3B"/>
    <w:rsid w:val="00123030"/>
    <w:rsid w:val="00144875"/>
    <w:rsid w:val="001449C8"/>
    <w:rsid w:val="00177BAE"/>
    <w:rsid w:val="00177D65"/>
    <w:rsid w:val="0019141F"/>
    <w:rsid w:val="001A1CC0"/>
    <w:rsid w:val="001A2451"/>
    <w:rsid w:val="001A72D7"/>
    <w:rsid w:val="001B6CBE"/>
    <w:rsid w:val="001F44C3"/>
    <w:rsid w:val="00203246"/>
    <w:rsid w:val="002038E3"/>
    <w:rsid w:val="00224803"/>
    <w:rsid w:val="002275CF"/>
    <w:rsid w:val="00232090"/>
    <w:rsid w:val="002341DC"/>
    <w:rsid w:val="0023473D"/>
    <w:rsid w:val="00240640"/>
    <w:rsid w:val="00244649"/>
    <w:rsid w:val="00257514"/>
    <w:rsid w:val="00257A3E"/>
    <w:rsid w:val="0027112E"/>
    <w:rsid w:val="00276CA7"/>
    <w:rsid w:val="0028642E"/>
    <w:rsid w:val="002A188F"/>
    <w:rsid w:val="002A27FA"/>
    <w:rsid w:val="002A6F49"/>
    <w:rsid w:val="002A7E2E"/>
    <w:rsid w:val="002B4657"/>
    <w:rsid w:val="00317B03"/>
    <w:rsid w:val="003224D9"/>
    <w:rsid w:val="00345C3B"/>
    <w:rsid w:val="0035194B"/>
    <w:rsid w:val="003521E3"/>
    <w:rsid w:val="003523A6"/>
    <w:rsid w:val="0035552F"/>
    <w:rsid w:val="00357775"/>
    <w:rsid w:val="00367661"/>
    <w:rsid w:val="0037210C"/>
    <w:rsid w:val="0037396D"/>
    <w:rsid w:val="00373C9C"/>
    <w:rsid w:val="00375E2E"/>
    <w:rsid w:val="00391797"/>
    <w:rsid w:val="003936D3"/>
    <w:rsid w:val="00396626"/>
    <w:rsid w:val="003A1701"/>
    <w:rsid w:val="003A2B5C"/>
    <w:rsid w:val="003A4359"/>
    <w:rsid w:val="003A6DD1"/>
    <w:rsid w:val="003F24A0"/>
    <w:rsid w:val="003F34BC"/>
    <w:rsid w:val="003F6C68"/>
    <w:rsid w:val="003F77D1"/>
    <w:rsid w:val="004010AB"/>
    <w:rsid w:val="004249DB"/>
    <w:rsid w:val="004311AA"/>
    <w:rsid w:val="00432ED3"/>
    <w:rsid w:val="00434C7B"/>
    <w:rsid w:val="00460D01"/>
    <w:rsid w:val="00480806"/>
    <w:rsid w:val="0048438F"/>
    <w:rsid w:val="004854E7"/>
    <w:rsid w:val="004A127B"/>
    <w:rsid w:val="004A4C65"/>
    <w:rsid w:val="004B0C04"/>
    <w:rsid w:val="004C5016"/>
    <w:rsid w:val="004C5F44"/>
    <w:rsid w:val="00502D82"/>
    <w:rsid w:val="005130E6"/>
    <w:rsid w:val="0051311B"/>
    <w:rsid w:val="00517C7E"/>
    <w:rsid w:val="00524075"/>
    <w:rsid w:val="005518C6"/>
    <w:rsid w:val="00564950"/>
    <w:rsid w:val="00567A9A"/>
    <w:rsid w:val="0057634D"/>
    <w:rsid w:val="0057787F"/>
    <w:rsid w:val="0058310D"/>
    <w:rsid w:val="0059358F"/>
    <w:rsid w:val="00597752"/>
    <w:rsid w:val="005A3A43"/>
    <w:rsid w:val="005A4D83"/>
    <w:rsid w:val="005B2215"/>
    <w:rsid w:val="005C527F"/>
    <w:rsid w:val="005D0581"/>
    <w:rsid w:val="005D060E"/>
    <w:rsid w:val="005D12F4"/>
    <w:rsid w:val="005F019B"/>
    <w:rsid w:val="005F7DDC"/>
    <w:rsid w:val="0060257D"/>
    <w:rsid w:val="00611645"/>
    <w:rsid w:val="00614365"/>
    <w:rsid w:val="00614DF1"/>
    <w:rsid w:val="00617078"/>
    <w:rsid w:val="00623599"/>
    <w:rsid w:val="006514E7"/>
    <w:rsid w:val="006804C5"/>
    <w:rsid w:val="00684C90"/>
    <w:rsid w:val="006976D7"/>
    <w:rsid w:val="006A4BA7"/>
    <w:rsid w:val="006B3463"/>
    <w:rsid w:val="006B5040"/>
    <w:rsid w:val="006D1FBC"/>
    <w:rsid w:val="007306CD"/>
    <w:rsid w:val="007471C2"/>
    <w:rsid w:val="00753183"/>
    <w:rsid w:val="007532DD"/>
    <w:rsid w:val="00767FBE"/>
    <w:rsid w:val="0077421C"/>
    <w:rsid w:val="00775C2D"/>
    <w:rsid w:val="00780AAD"/>
    <w:rsid w:val="00796F8A"/>
    <w:rsid w:val="007C52BA"/>
    <w:rsid w:val="007E2367"/>
    <w:rsid w:val="007E6B26"/>
    <w:rsid w:val="00802FFB"/>
    <w:rsid w:val="0080340A"/>
    <w:rsid w:val="008117C6"/>
    <w:rsid w:val="00812A64"/>
    <w:rsid w:val="00814A51"/>
    <w:rsid w:val="00825515"/>
    <w:rsid w:val="00830C1D"/>
    <w:rsid w:val="0086178B"/>
    <w:rsid w:val="008620EB"/>
    <w:rsid w:val="00874DDF"/>
    <w:rsid w:val="0087740A"/>
    <w:rsid w:val="00892CFD"/>
    <w:rsid w:val="00896B5B"/>
    <w:rsid w:val="008A105E"/>
    <w:rsid w:val="008A236C"/>
    <w:rsid w:val="008A4BE6"/>
    <w:rsid w:val="008B1A56"/>
    <w:rsid w:val="008B3C3E"/>
    <w:rsid w:val="008B5042"/>
    <w:rsid w:val="008C7258"/>
    <w:rsid w:val="008D0636"/>
    <w:rsid w:val="008D2789"/>
    <w:rsid w:val="008F00AB"/>
    <w:rsid w:val="008F7877"/>
    <w:rsid w:val="009050F3"/>
    <w:rsid w:val="0091107E"/>
    <w:rsid w:val="0091361E"/>
    <w:rsid w:val="009140E8"/>
    <w:rsid w:val="009249FA"/>
    <w:rsid w:val="00927CBE"/>
    <w:rsid w:val="00931236"/>
    <w:rsid w:val="009344E4"/>
    <w:rsid w:val="00934CE5"/>
    <w:rsid w:val="00941545"/>
    <w:rsid w:val="009516CE"/>
    <w:rsid w:val="0097501F"/>
    <w:rsid w:val="009752AC"/>
    <w:rsid w:val="00982F69"/>
    <w:rsid w:val="00992A77"/>
    <w:rsid w:val="009A4DBD"/>
    <w:rsid w:val="009A5BE9"/>
    <w:rsid w:val="009B1755"/>
    <w:rsid w:val="009C1A25"/>
    <w:rsid w:val="009E35D4"/>
    <w:rsid w:val="009E4435"/>
    <w:rsid w:val="009E4517"/>
    <w:rsid w:val="00A0783C"/>
    <w:rsid w:val="00A13966"/>
    <w:rsid w:val="00A253CD"/>
    <w:rsid w:val="00A25623"/>
    <w:rsid w:val="00A27025"/>
    <w:rsid w:val="00A37921"/>
    <w:rsid w:val="00A4404E"/>
    <w:rsid w:val="00A46CC2"/>
    <w:rsid w:val="00A5794E"/>
    <w:rsid w:val="00A66188"/>
    <w:rsid w:val="00A91EEA"/>
    <w:rsid w:val="00AA274B"/>
    <w:rsid w:val="00AB01D3"/>
    <w:rsid w:val="00AC776E"/>
    <w:rsid w:val="00AD538C"/>
    <w:rsid w:val="00AE3283"/>
    <w:rsid w:val="00AE7F8E"/>
    <w:rsid w:val="00AF15AB"/>
    <w:rsid w:val="00B026CC"/>
    <w:rsid w:val="00B0757F"/>
    <w:rsid w:val="00B07A35"/>
    <w:rsid w:val="00B134A8"/>
    <w:rsid w:val="00B14E75"/>
    <w:rsid w:val="00B15E03"/>
    <w:rsid w:val="00B1601C"/>
    <w:rsid w:val="00B4329B"/>
    <w:rsid w:val="00B713DE"/>
    <w:rsid w:val="00B86E2D"/>
    <w:rsid w:val="00BA6369"/>
    <w:rsid w:val="00BB43ED"/>
    <w:rsid w:val="00BC293E"/>
    <w:rsid w:val="00BC6B8C"/>
    <w:rsid w:val="00BD39FD"/>
    <w:rsid w:val="00BE300E"/>
    <w:rsid w:val="00BF044A"/>
    <w:rsid w:val="00BF5897"/>
    <w:rsid w:val="00C00582"/>
    <w:rsid w:val="00C02309"/>
    <w:rsid w:val="00C11230"/>
    <w:rsid w:val="00C303E5"/>
    <w:rsid w:val="00C70410"/>
    <w:rsid w:val="00C718AE"/>
    <w:rsid w:val="00C82C4E"/>
    <w:rsid w:val="00C83243"/>
    <w:rsid w:val="00CB05B9"/>
    <w:rsid w:val="00CB2657"/>
    <w:rsid w:val="00CB3A9F"/>
    <w:rsid w:val="00CB584B"/>
    <w:rsid w:val="00CB6454"/>
    <w:rsid w:val="00CC1792"/>
    <w:rsid w:val="00CC50F1"/>
    <w:rsid w:val="00CD42A4"/>
    <w:rsid w:val="00CD7031"/>
    <w:rsid w:val="00D11382"/>
    <w:rsid w:val="00D17F63"/>
    <w:rsid w:val="00D44710"/>
    <w:rsid w:val="00D47F75"/>
    <w:rsid w:val="00D504AE"/>
    <w:rsid w:val="00D54945"/>
    <w:rsid w:val="00D6409C"/>
    <w:rsid w:val="00D65378"/>
    <w:rsid w:val="00D72105"/>
    <w:rsid w:val="00D7225F"/>
    <w:rsid w:val="00D75984"/>
    <w:rsid w:val="00D7653F"/>
    <w:rsid w:val="00D83B2D"/>
    <w:rsid w:val="00D85B39"/>
    <w:rsid w:val="00D872C9"/>
    <w:rsid w:val="00D93FBD"/>
    <w:rsid w:val="00DA24DB"/>
    <w:rsid w:val="00DA5DE9"/>
    <w:rsid w:val="00DC2AA3"/>
    <w:rsid w:val="00DC3081"/>
    <w:rsid w:val="00DD0712"/>
    <w:rsid w:val="00DD43C8"/>
    <w:rsid w:val="00DD7693"/>
    <w:rsid w:val="00DF47A9"/>
    <w:rsid w:val="00E1365E"/>
    <w:rsid w:val="00E1448C"/>
    <w:rsid w:val="00E235E1"/>
    <w:rsid w:val="00E24175"/>
    <w:rsid w:val="00E34B52"/>
    <w:rsid w:val="00E376EA"/>
    <w:rsid w:val="00E5154A"/>
    <w:rsid w:val="00E55CB7"/>
    <w:rsid w:val="00E606CD"/>
    <w:rsid w:val="00E74389"/>
    <w:rsid w:val="00EA5F0F"/>
    <w:rsid w:val="00EB7C44"/>
    <w:rsid w:val="00ED61DF"/>
    <w:rsid w:val="00EE1583"/>
    <w:rsid w:val="00EE48B4"/>
    <w:rsid w:val="00EE51E1"/>
    <w:rsid w:val="00EE74A0"/>
    <w:rsid w:val="00EF0CC7"/>
    <w:rsid w:val="00EF7E62"/>
    <w:rsid w:val="00F04423"/>
    <w:rsid w:val="00F234F8"/>
    <w:rsid w:val="00F25E69"/>
    <w:rsid w:val="00F30062"/>
    <w:rsid w:val="00F31994"/>
    <w:rsid w:val="00F32BAC"/>
    <w:rsid w:val="00F41D8E"/>
    <w:rsid w:val="00F558DD"/>
    <w:rsid w:val="00F7381D"/>
    <w:rsid w:val="00F76909"/>
    <w:rsid w:val="00F80787"/>
    <w:rsid w:val="00F90F9D"/>
    <w:rsid w:val="00F91C82"/>
    <w:rsid w:val="00FA2080"/>
    <w:rsid w:val="00FA3BA7"/>
    <w:rsid w:val="00FB6AD2"/>
    <w:rsid w:val="00FB7399"/>
    <w:rsid w:val="00FC04B6"/>
    <w:rsid w:val="00FC218D"/>
    <w:rsid w:val="00FD0F47"/>
    <w:rsid w:val="00FD0F8A"/>
    <w:rsid w:val="00FD47E1"/>
    <w:rsid w:val="00FD4EA3"/>
    <w:rsid w:val="00FF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rules v:ext="edit">
        <o:r id="V:Rule2" type="connector" idref="#_x0000_s1264"/>
      </o:rules>
    </o:shapelayout>
  </w:shapeDefaults>
  <w:decimalSymbol w:val="."/>
  <w:listSeparator w:val=","/>
  <w15:docId w15:val="{A1B83FA7-0C38-4261-97F8-AA32D691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2CF9"/>
    <w:pPr>
      <w:tabs>
        <w:tab w:val="center" w:pos="4320"/>
        <w:tab w:val="right" w:pos="8640"/>
      </w:tabs>
    </w:pPr>
  </w:style>
  <w:style w:type="paragraph" w:styleId="Footer">
    <w:name w:val="footer"/>
    <w:basedOn w:val="Normal"/>
    <w:rsid w:val="000F2CF9"/>
    <w:pPr>
      <w:tabs>
        <w:tab w:val="center" w:pos="4320"/>
        <w:tab w:val="right" w:pos="8640"/>
      </w:tabs>
    </w:pPr>
  </w:style>
  <w:style w:type="paragraph" w:styleId="BodyTextIndent">
    <w:name w:val="Body Text Indent"/>
    <w:basedOn w:val="Normal"/>
    <w:rsid w:val="00B026CC"/>
    <w:pPr>
      <w:ind w:left="720"/>
    </w:pPr>
    <w:rPr>
      <w:rFonts w:ascii="Albertus Medium" w:hAnsi="Albertus Medium"/>
    </w:rPr>
  </w:style>
  <w:style w:type="paragraph" w:styleId="BodyTextIndent2">
    <w:name w:val="Body Text Indent 2"/>
    <w:basedOn w:val="Normal"/>
    <w:rsid w:val="00B026CC"/>
    <w:pPr>
      <w:spacing w:after="120" w:line="480" w:lineRule="auto"/>
      <w:ind w:left="360"/>
    </w:pPr>
  </w:style>
  <w:style w:type="paragraph" w:styleId="BodyTextIndent3">
    <w:name w:val="Body Text Indent 3"/>
    <w:basedOn w:val="Normal"/>
    <w:rsid w:val="00B026CC"/>
    <w:pPr>
      <w:spacing w:after="120"/>
      <w:ind w:left="360"/>
    </w:pPr>
    <w:rPr>
      <w:sz w:val="16"/>
      <w:szCs w:val="16"/>
    </w:rPr>
  </w:style>
  <w:style w:type="table" w:styleId="TableGrid">
    <w:name w:val="Table Grid"/>
    <w:basedOn w:val="TableNormal"/>
    <w:rsid w:val="00B0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3FC"/>
    <w:pPr>
      <w:ind w:left="720"/>
    </w:pPr>
  </w:style>
  <w:style w:type="paragraph" w:styleId="BalloonText">
    <w:name w:val="Balloon Text"/>
    <w:basedOn w:val="Normal"/>
    <w:link w:val="BalloonTextChar"/>
    <w:rsid w:val="005B2215"/>
    <w:rPr>
      <w:rFonts w:ascii="Segoe UI" w:hAnsi="Segoe UI" w:cs="Segoe UI"/>
      <w:sz w:val="18"/>
      <w:szCs w:val="18"/>
    </w:rPr>
  </w:style>
  <w:style w:type="character" w:customStyle="1" w:styleId="BalloonTextChar">
    <w:name w:val="Balloon Text Char"/>
    <w:link w:val="BalloonText"/>
    <w:rsid w:val="005B2215"/>
    <w:rPr>
      <w:rFonts w:ascii="Segoe UI" w:hAnsi="Segoe UI" w:cs="Segoe UI"/>
      <w:sz w:val="18"/>
      <w:szCs w:val="18"/>
    </w:rPr>
  </w:style>
  <w:style w:type="character" w:styleId="Hyperlink">
    <w:name w:val="Hyperlink"/>
    <w:unhideWhenUsed/>
    <w:rsid w:val="003521E3"/>
    <w:rPr>
      <w:color w:val="0563C1"/>
      <w:u w:val="single"/>
    </w:rPr>
  </w:style>
  <w:style w:type="character" w:styleId="FollowedHyperlink">
    <w:name w:val="FollowedHyperlink"/>
    <w:semiHidden/>
    <w:unhideWhenUsed/>
    <w:rsid w:val="008F00A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upport@concept-pk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2ADE-451A-4EA2-981D-4EEDE257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4</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API</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Jamie Linkous</dc:creator>
  <cp:keywords/>
  <dc:description/>
  <cp:lastModifiedBy>Linkous, Jamie</cp:lastModifiedBy>
  <cp:revision>11</cp:revision>
  <cp:lastPrinted>2014-07-09T14:37:00Z</cp:lastPrinted>
  <dcterms:created xsi:type="dcterms:W3CDTF">2014-12-12T20:28:00Z</dcterms:created>
  <dcterms:modified xsi:type="dcterms:W3CDTF">2016-08-22T13:12:00Z</dcterms:modified>
</cp:coreProperties>
</file>